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invoice"/>
    <w:p>
      <w:pPr>
        <w:pStyle w:val="Heading1"/>
      </w:pPr>
      <w:r>
        <w:t xml:space="preserve">INVOICE</w:t>
      </w:r>
    </w:p>
    <w:p>
      <w:pPr>
        <w:pStyle w:val="FirstParagraph"/>
      </w:pPr>
      <w:r>
        <w:t xml:space="preserve">Professional Services — Police Officer Consulting &amp; Training Division</w:t>
      </w:r>
    </w:p>
    <w:p>
      <w:pPr>
        <w:pStyle w:val="BodyText"/>
      </w:pPr>
      <w:r>
        <w:t xml:space="preserve">GERMANY FRANKFURT</w:t>
      </w:r>
    </w:p>
    <w:bookmarkEnd w:id="20"/>
    <w:p>
      <w:pPr>
        <w:pStyle w:val="BodyText"/>
      </w:pPr>
      <w:r>
        <w:rPr>
          <w:bCs/>
          <w:b/>
        </w:rPr>
        <w:t xml:space="preserve">Frankfurt Public Safety Services GmbH</w:t>
      </w:r>
      <w:r>
        <w:br/>
      </w:r>
      <w:r>
        <w:t xml:space="preserve">Hauptstraße 142</w:t>
      </w:r>
      <w:r>
        <w:br/>
      </w:r>
      <w:r>
        <w:t xml:space="preserve">60311 Frankfurt am Main</w:t>
      </w:r>
      <w:r>
        <w:br/>
      </w:r>
      <w:r>
        <w:t xml:space="preserve">Germany</w:t>
      </w:r>
      <w:r>
        <w:br/>
      </w:r>
      <w:r>
        <w:t xml:space="preserve">VAT ID: DE 294 876 512</w:t>
      </w:r>
      <w:r>
        <w:br/>
      </w:r>
      <w:r>
        <w:t xml:space="preserve">Tel: +49 69 1234 5678</w:t>
      </w:r>
      <w:r>
        <w:br/>
      </w:r>
      <w:r>
        <w:t xml:space="preserve">Email: billing@fps-services.de</w:t>
      </w:r>
    </w:p>
    <w:bookmarkStart w:id="21" w:name="invoice-details"/>
    <w:p>
      <w:pPr>
        <w:pStyle w:val="Heading4"/>
      </w:pPr>
      <w:r>
        <w:t xml:space="preserve">Invoice Details</w:t>
      </w:r>
    </w:p>
    <w:p>
      <w:pPr>
        <w:pStyle w:val="FirstParagraph"/>
      </w:pPr>
      <w:r>
        <w:rPr>
          <w:bCs/>
          <w:b/>
        </w:rPr>
        <w:t xml:space="preserve">Invoice No.:</w:t>
      </w:r>
      <w:r>
        <w:t xml:space="preserve"> </w:t>
      </w:r>
      <w:r>
        <w:t xml:space="preserve">FPS-2025-004871</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w:t>
      </w:r>
    </w:p>
    <w:bookmarkEnd w:id="21"/>
    <w:bookmarkStart w:id="22" w:name="billed-to"/>
    <w:p>
      <w:pPr>
        <w:pStyle w:val="Heading4"/>
      </w:pPr>
      <w:r>
        <w:t xml:space="preserve">Billed To</w:t>
      </w:r>
    </w:p>
    <w:p>
      <w:pPr>
        <w:pStyle w:val="FirstParagraph"/>
      </w:pPr>
      <w:r>
        <w:rPr>
          <w:bCs/>
          <w:b/>
        </w:rPr>
        <w:t xml:space="preserve">Frankfurt Police Department</w:t>
      </w:r>
    </w:p>
    <w:p>
      <w:pPr>
        <w:pStyle w:val="BodyText"/>
      </w:pPr>
      <w:r>
        <w:t xml:space="preserve">Polizeipräsidium Frankfurt am Main</w:t>
      </w:r>
    </w:p>
    <w:p>
      <w:pPr>
        <w:pStyle w:val="BodyText"/>
      </w:pPr>
      <w:r>
        <w:t xml:space="preserve">Willy-Brandt-Platz 2</w:t>
      </w:r>
    </w:p>
    <w:p>
      <w:pPr>
        <w:pStyle w:val="BodyText"/>
      </w:pPr>
      <w:r>
        <w:t xml:space="preserve">60311 Frankfurt, Germany</w:t>
      </w:r>
    </w:p>
    <w:p>
      <w:pPr>
        <w:pStyle w:val="BodyText"/>
      </w:pPr>
      <w:r>
        <w:t xml:space="preserve">Attn: Chief Inspector M. Schneider</w:t>
      </w:r>
    </w:p>
    <w:bookmarkEnd w:id="22"/>
    <w:bookmarkStart w:id="23" w:name="service-provider"/>
    <w:p>
      <w:pPr>
        <w:pStyle w:val="Heading4"/>
      </w:pPr>
      <w:r>
        <w:t xml:space="preserve">Service Provider</w:t>
      </w:r>
    </w:p>
    <w:p>
      <w:pPr>
        <w:pStyle w:val="FirstParagraph"/>
      </w:pPr>
      <w:r>
        <w:rPr>
          <w:bCs/>
          <w:b/>
        </w:rPr>
        <w:t xml:space="preserve">Police Officer K. Weber</w:t>
      </w:r>
    </w:p>
    <w:p>
      <w:pPr>
        <w:pStyle w:val="BodyText"/>
      </w:pPr>
      <w:r>
        <w:t xml:space="preserve">Senior Consultant &amp; Trainer</w:t>
      </w:r>
    </w:p>
    <w:p>
      <w:pPr>
        <w:pStyle w:val="BodyText"/>
      </w:pPr>
      <w:r>
        <w:t xml:space="preserve">Frankfurt, Germany</w:t>
      </w:r>
    </w:p>
    <w:p>
      <w:pPr>
        <w:pStyle w:val="BodyText"/>
      </w:pPr>
      <w:r>
        <w:t xml:space="preserve">License No.: PO-FRA-2019-0034</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Advanced Tactical Training for Police Officer Cadets</w:t>
            </w:r>
            <w:r>
              <w:br/>
            </w:r>
            <w:r>
              <w:t xml:space="preserve">Comprehensive tactical instruction delivered to a cohort of 24 Police Officer trainees at the Frankfurt Police Academy. The session covered de-escalation protocols, use-of-force policy compliance under German law, and emergency response coordination specific to the Germany Frankfurt metropolitan area.</w:t>
            </w:r>
          </w:p>
        </w:tc>
        <w:tc>
          <w:tcPr/>
          <w:p>
            <w:pPr>
              <w:pStyle w:val="Compact"/>
              <w:jc w:val="left"/>
            </w:pPr>
            <w:r>
              <w:t xml:space="preserve">02 Jun 2025</w:t>
            </w:r>
          </w:p>
        </w:tc>
        <w:tc>
          <w:tcPr/>
          <w:p>
            <w:pPr>
              <w:pStyle w:val="Compact"/>
              <w:jc w:val="left"/>
            </w:pPr>
            <w:r>
              <w:t xml:space="preserve">8 hrs</w:t>
            </w:r>
          </w:p>
        </w:tc>
        <w:tc>
          <w:tcPr/>
          <w:p>
            <w:pPr>
              <w:pStyle w:val="Compact"/>
              <w:jc w:val="left"/>
            </w:pPr>
            <w:r>
              <w:t xml:space="preserve">€185.00</w:t>
            </w:r>
          </w:p>
        </w:tc>
        <w:tc>
          <w:tcPr/>
          <w:p>
            <w:pPr>
              <w:pStyle w:val="Compact"/>
              <w:jc w:val="left"/>
            </w:pPr>
            <w:r>
              <w:t xml:space="preserve">€1,480.00</w:t>
            </w:r>
          </w:p>
        </w:tc>
      </w:tr>
      <w:tr>
        <w:tc>
          <w:tcPr/>
          <w:p>
            <w:pPr>
              <w:pStyle w:val="Compact"/>
              <w:jc w:val="left"/>
            </w:pPr>
            <w:r>
              <w:t xml:space="preserve">2</w:t>
            </w:r>
          </w:p>
        </w:tc>
        <w:tc>
          <w:tcPr/>
          <w:p>
            <w:pPr>
              <w:pStyle w:val="Compact"/>
              <w:jc w:val="left"/>
            </w:pPr>
            <w:r>
              <w:rPr>
                <w:bCs/>
                <w:b/>
              </w:rPr>
              <w:t xml:space="preserve">Consultation on Crowd Management at Frankfurt Trade Fair</w:t>
            </w:r>
            <w:r>
              <w:br/>
            </w:r>
            <w:r>
              <w:t xml:space="preserve">On-site advisory engagement for the Police Officer command team responsible for public order during the annual Frankfurt Trade Fair. Included risk assessment, deployment planning, and real-time coordination with local Germany Frankfurt municipal authorities.</w:t>
            </w:r>
          </w:p>
        </w:tc>
        <w:tc>
          <w:tcPr/>
          <w:p>
            <w:pPr>
              <w:pStyle w:val="Compact"/>
              <w:jc w:val="left"/>
            </w:pPr>
            <w:r>
              <w:t xml:space="preserve">05 Jun 2025</w:t>
            </w:r>
          </w:p>
        </w:tc>
        <w:tc>
          <w:tcPr/>
          <w:p>
            <w:pPr>
              <w:pStyle w:val="Compact"/>
              <w:jc w:val="left"/>
            </w:pPr>
            <w:r>
              <w:t xml:space="preserve">12 hrs</w:t>
            </w:r>
          </w:p>
        </w:tc>
        <w:tc>
          <w:tcPr/>
          <w:p>
            <w:pPr>
              <w:pStyle w:val="Compact"/>
              <w:jc w:val="left"/>
            </w:pPr>
            <w:r>
              <w:t xml:space="preserve">€210.00</w:t>
            </w:r>
          </w:p>
        </w:tc>
        <w:tc>
          <w:tcPr/>
          <w:p>
            <w:pPr>
              <w:pStyle w:val="Compact"/>
              <w:jc w:val="left"/>
            </w:pPr>
            <w:r>
              <w:t xml:space="preserve">€2,520.00</w:t>
            </w:r>
          </w:p>
        </w:tc>
      </w:tr>
      <w:tr>
        <w:tc>
          <w:tcPr/>
          <w:p>
            <w:pPr>
              <w:pStyle w:val="Compact"/>
              <w:jc w:val="left"/>
            </w:pPr>
            <w:r>
              <w:t xml:space="preserve">3</w:t>
            </w:r>
          </w:p>
        </w:tc>
        <w:tc>
          <w:tcPr/>
          <w:p>
            <w:pPr>
              <w:pStyle w:val="Compact"/>
              <w:jc w:val="left"/>
            </w:pPr>
            <w:r>
              <w:rPr>
                <w:bCs/>
                <w:b/>
              </w:rPr>
              <w:t xml:space="preserve">Development of Revised Patrol Procedures for Germany Frankfurt Districts</w:t>
            </w:r>
            <w:r>
              <w:br/>
            </w:r>
            <w:r>
              <w:t xml:space="preserve">Research, drafting, and presentation of updated patrol rotation schedules for the Police Officer units assigned to the Innenstadt, Sachsenhausen, and Bornheim districts. The document was submitted to the departmental review board for approval.</w:t>
            </w:r>
          </w:p>
        </w:tc>
        <w:tc>
          <w:tcPr/>
          <w:p>
            <w:pPr>
              <w:pStyle w:val="Compact"/>
              <w:jc w:val="left"/>
            </w:pPr>
            <w:r>
              <w:t xml:space="preserve">09 Jun 2025</w:t>
            </w:r>
          </w:p>
        </w:tc>
        <w:tc>
          <w:tcPr/>
          <w:p>
            <w:pPr>
              <w:pStyle w:val="Compact"/>
              <w:jc w:val="left"/>
            </w:pPr>
            <w:r>
              <w:t xml:space="preserve">16 hrs</w:t>
            </w:r>
          </w:p>
        </w:tc>
        <w:tc>
          <w:tcPr/>
          <w:p>
            <w:pPr>
              <w:pStyle w:val="Compact"/>
              <w:jc w:val="left"/>
            </w:pPr>
            <w:r>
              <w:t xml:space="preserve">€165.00</w:t>
            </w:r>
          </w:p>
        </w:tc>
        <w:tc>
          <w:tcPr/>
          <w:p>
            <w:pPr>
              <w:pStyle w:val="Compact"/>
              <w:jc w:val="left"/>
            </w:pPr>
            <w:r>
              <w:t xml:space="preserve">€2,640.00</w:t>
            </w:r>
          </w:p>
        </w:tc>
      </w:tr>
      <w:tr>
        <w:tc>
          <w:tcPr/>
          <w:p>
            <w:pPr>
              <w:pStyle w:val="Compact"/>
              <w:jc w:val="left"/>
            </w:pPr>
            <w:r>
              <w:t xml:space="preserve">4</w:t>
            </w:r>
          </w:p>
        </w:tc>
        <w:tc>
          <w:tcPr/>
          <w:p>
            <w:pPr>
              <w:pStyle w:val="Compact"/>
              <w:jc w:val="left"/>
            </w:pPr>
            <w:r>
              <w:rPr>
                <w:bCs/>
                <w:b/>
              </w:rPr>
              <w:t xml:space="preserve">Witness Preparation and Court Liaison Support</w:t>
            </w:r>
            <w:r>
              <w:br/>
            </w:r>
            <w:r>
              <w:t xml:space="preserve">Pre-trial briefing sessions for three Police Officer witnesses scheduled to testify in the Frankfurt Regional Court (Landgericht Frankfurt am Main). Included procedural guidance, document review, and coordination with the public prosecutor's office.</w:t>
            </w:r>
          </w:p>
        </w:tc>
        <w:tc>
          <w:tcPr/>
          <w:p>
            <w:pPr>
              <w:pStyle w:val="Compact"/>
              <w:jc w:val="left"/>
            </w:pPr>
            <w:r>
              <w:t xml:space="preserve">11 Jun 2025</w:t>
            </w:r>
          </w:p>
        </w:tc>
        <w:tc>
          <w:tcPr/>
          <w:p>
            <w:pPr>
              <w:pStyle w:val="Compact"/>
              <w:jc w:val="left"/>
            </w:pPr>
            <w:r>
              <w:t xml:space="preserve">6 hrs</w:t>
            </w:r>
          </w:p>
        </w:tc>
        <w:tc>
          <w:tcPr/>
          <w:p>
            <w:pPr>
              <w:pStyle w:val="Compact"/>
              <w:jc w:val="left"/>
            </w:pPr>
            <w:r>
              <w:t xml:space="preserve">€195.00</w:t>
            </w:r>
          </w:p>
        </w:tc>
        <w:tc>
          <w:tcPr/>
          <w:p>
            <w:pPr>
              <w:pStyle w:val="Compact"/>
              <w:jc w:val="left"/>
            </w:pPr>
            <w:r>
              <w:t xml:space="preserve">€1,170.00</w:t>
            </w:r>
          </w:p>
        </w:tc>
      </w:tr>
      <w:tr>
        <w:tc>
          <w:tcPr/>
          <w:p>
            <w:pPr>
              <w:pStyle w:val="Compact"/>
              <w:jc w:val="left"/>
            </w:pPr>
            <w:r>
              <w:t xml:space="preserve">5</w:t>
            </w:r>
          </w:p>
        </w:tc>
        <w:tc>
          <w:tcPr/>
          <w:p>
            <w:pPr>
              <w:pStyle w:val="Compact"/>
              <w:jc w:val="left"/>
            </w:pPr>
            <w:r>
              <w:rPr>
                <w:bCs/>
                <w:b/>
              </w:rPr>
              <w:t xml:space="preserve">Emergency Communication Systems Audit</w:t>
            </w:r>
            <w:r>
              <w:br/>
            </w:r>
            <w:r>
              <w:t xml:space="preserve">Full technical and procedural audit of the radio and digital communication infrastructure used by Police Officer units across Germany Frankfurt. Findings and remediation recommendations were compiled into a 42-page report delivered to the departmental IT division.</w:t>
            </w:r>
          </w:p>
        </w:tc>
        <w:tc>
          <w:tcPr/>
          <w:p>
            <w:pPr>
              <w:pStyle w:val="Compact"/>
              <w:jc w:val="left"/>
            </w:pPr>
            <w:r>
              <w:t xml:space="preserve">13 Jun 2025</w:t>
            </w:r>
          </w:p>
        </w:tc>
        <w:tc>
          <w:tcPr/>
          <w:p>
            <w:pPr>
              <w:pStyle w:val="Compact"/>
              <w:jc w:val="left"/>
            </w:pPr>
            <w:r>
              <w:t xml:space="preserve">10 hrs</w:t>
            </w:r>
          </w:p>
        </w:tc>
        <w:tc>
          <w:tcPr/>
          <w:p>
            <w:pPr>
              <w:pStyle w:val="Compact"/>
              <w:jc w:val="left"/>
            </w:pPr>
            <w:r>
              <w:t xml:space="preserve">€200.00</w:t>
            </w:r>
          </w:p>
        </w:tc>
        <w:tc>
          <w:tcPr/>
          <w:p>
            <w:pPr>
              <w:pStyle w:val="Compact"/>
              <w:jc w:val="left"/>
            </w:pPr>
            <w:r>
              <w:t xml:space="preserve">€2,000.00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€9,810.00</w:t>
            </w:r>
          </w:p>
        </w:tc>
      </w:tr>
      <w:tr>
        <w:tc>
          <w:tcPr/>
          <w:p>
            <w:pPr>
              <w:pStyle w:val="Compact"/>
              <w:jc w:val="left"/>
            </w:pPr>
            <w:r>
              <w:t xml:space="preserve">VAT (19% — Germany Standard Rate)</w:t>
            </w:r>
          </w:p>
        </w:tc>
        <w:tc>
          <w:tcPr/>
          <w:p>
            <w:pPr>
              <w:pStyle w:val="Compact"/>
              <w:jc w:val="right"/>
            </w:pPr>
            <w:r>
              <w:t xml:space="preserve">€1,863.90</w:t>
            </w:r>
          </w:p>
        </w:tc>
      </w:tr>
      <w:tr>
        <w:tc>
          <w:tcPr/>
          <w:p>
            <w:pPr>
              <w:pStyle w:val="Compact"/>
              <w:jc w:val="left"/>
            </w:pPr>
            <w:r>
              <w:t xml:space="preserve">Travel &amp; Local Transport (Frankfurt Area)</w:t>
            </w:r>
          </w:p>
        </w:tc>
        <w:tc>
          <w:tcPr/>
          <w:p>
            <w:pPr>
              <w:pStyle w:val="Compact"/>
              <w:jc w:val="right"/>
            </w:pPr>
            <w:r>
              <w:t xml:space="preserve">€185.00</w:t>
            </w:r>
          </w:p>
        </w:tc>
      </w:tr>
      <w:tr>
        <w:tc>
          <w:tcPr/>
          <w:p>
            <w:pPr>
              <w:pStyle w:val="Compact"/>
              <w:jc w:val="left"/>
            </w:pPr>
            <w:r>
              <w:t xml:space="preserve">Grand Total Due</w:t>
            </w:r>
          </w:p>
        </w:tc>
        <w:tc>
          <w:tcPr/>
          <w:p>
            <w:pPr>
              <w:pStyle w:val="Compact"/>
              <w:jc w:val="right"/>
            </w:pPr>
            <w:r>
              <w:t xml:space="preserve">€11,858.90</w:t>
            </w:r>
          </w:p>
        </w:tc>
      </w:tr>
    </w:tbl>
    <w:p>
      <w:pPr>
        <w:pStyle w:val="BodyText"/>
      </w:pPr>
      <w:r>
        <w:rPr>
          <w:bCs/>
          <w:b/>
        </w:rPr>
        <w:t xml:space="preserve">Payment Instructions:</w:t>
      </w:r>
      <w:r>
        <w:t xml:space="preserve"> </w:t>
      </w:r>
      <w:r>
        <w:t xml:space="preserve">Please remit the total amount of €11,858.90 via bank transfer to Frankfurt Public Safety Services GmbH, IBAN: DE89 3704 0044 0532 0130 00, BIC: COBADEFFXXX. Reference the Invoice number FPS-2025-004871 in the transfer memo. Payments received after 30 June 2025 will be subject to a 1.5% monthly late fee in accordance with German commercial law (BGB §288).</w:t>
      </w:r>
    </w:p>
    <w:bookmarkStart w:id="24" w:name="terms-conditions-of-this-invoice"/>
    <w:p>
      <w:pPr>
        <w:pStyle w:val="Heading3"/>
      </w:pPr>
      <w:r>
        <w:t xml:space="preserve">Terms &amp; Conditions of This Invoice</w:t>
      </w:r>
    </w:p>
    <w:p>
      <w:pPr>
        <w:numPr>
          <w:ilvl w:val="0"/>
          <w:numId w:val="1001"/>
        </w:numPr>
        <w:pStyle w:val="Compact"/>
      </w:pPr>
      <w:r>
        <w:t xml:space="preserve">This Invoice is issued in accordance with the German Commercial Code (Handelsgesetzbuch) and applicable tax regulations of the Federal Republic of Germany. All amounts are denominated in Euros (EUR) and are subject to the standard 19% Value Added Tax (VAT) as prescribed by the German Fiscal Code (Abgabenordnung).</w:t>
      </w:r>
    </w:p>
    <w:p>
      <w:pPr>
        <w:numPr>
          <w:ilvl w:val="0"/>
          <w:numId w:val="1001"/>
        </w:numPr>
        <w:pStyle w:val="Compact"/>
      </w:pPr>
      <w:r>
        <w:t xml:space="preserve">The services described herein were rendered by a qualified Police Officer holding active certification from the Hessian State Police Training Authority (Polizeiführungsakademie Hessen) and are performed within the jurisdiction of Germany Frankfurt. All training and consulting activities comply with the Hessian Police Act (Hessisches Polizeigesetz — HPolG).</w:t>
      </w:r>
    </w:p>
    <w:p>
      <w:pPr>
        <w:numPr>
          <w:ilvl w:val="0"/>
          <w:numId w:val="1001"/>
        </w:numPr>
        <w:pStyle w:val="Compact"/>
      </w:pPr>
      <w:r>
        <w:t xml:space="preserve">The Police Officer service provider warrants that all instructional content, procedural recommendations, and audit findings contained in this engagement are accurate, current, and aligned with the operational standards of the Frankfurt Police Department as of the date of service delivery.</w:t>
      </w:r>
    </w:p>
    <w:p>
      <w:pPr>
        <w:numPr>
          <w:ilvl w:val="0"/>
          <w:numId w:val="1001"/>
        </w:numPr>
        <w:pStyle w:val="Compact"/>
      </w:pPr>
      <w:r>
        <w:t xml:space="preserve">Confidentiality: All materials, reports, and operational details exchanged during the course of this engagement are classified as internal departmental documents. The Police Officer service provider is bound by a non-disclosure agreement (NDA) registered under Germany Frankfurt municipal data protection regulations (Hessisches Datenschutzgesetz — HDSG).</w:t>
      </w:r>
    </w:p>
    <w:p>
      <w:pPr>
        <w:numPr>
          <w:ilvl w:val="0"/>
          <w:numId w:val="1001"/>
        </w:numPr>
        <w:pStyle w:val="Compact"/>
      </w:pPr>
      <w:r>
        <w:t xml:space="preserve">Dispute Resolution: Any disputes arising from this Invoice or the associated services shall be resolved through mediation under the auspices of the Frankfurt Chamber of Commerce and Industry (IHK Frankfurt am Main). In the event mediation fails, the competent court shall be the Regional Court of Frankfurt am Main (Landgericht Frankfurt am Main), Germany.</w:t>
      </w:r>
    </w:p>
    <w:p>
      <w:pPr>
        <w:numPr>
          <w:ilvl w:val="0"/>
          <w:numId w:val="1001"/>
        </w:numPr>
        <w:pStyle w:val="Compact"/>
      </w:pPr>
      <w:r>
        <w:t xml:space="preserve">This Invoice constitutes the final and complete statement of charges for the services rendered between 02 June 2025 and 15 June 2025. No additional fees, surcharges, or retroactive adjustments will be applied beyond the amounts itemized above.</w:t>
      </w:r>
    </w:p>
    <w:p>
      <w:pPr>
        <w:numPr>
          <w:ilvl w:val="0"/>
          <w:numId w:val="1001"/>
        </w:numPr>
        <w:pStyle w:val="Compact"/>
      </w:pPr>
      <w:r>
        <w:t xml:space="preserve">The Police Officer service provider reserves the right to issue a corrected Invoice (Korrekturrechnung) in the event of a clerical error, provided the correction is submitted within 30 calendar days of the original issue date and does not alter the scope of services performed.</w:t>
      </w:r>
    </w:p>
    <w:bookmarkEnd w:id="24"/>
    <w:p>
      <w:pPr>
        <w:pStyle w:val="FirstParagraph"/>
      </w:pPr>
      <w:r>
        <w:rPr>
          <w:bCs/>
          <w:b/>
        </w:rPr>
        <w:t xml:space="preserve">Frankfurt Public Safety Services GmbH</w:t>
      </w:r>
      <w:r>
        <w:t xml:space="preserve"> </w:t>
      </w:r>
      <w:r>
        <w:t xml:space="preserve">— Registered at the Frankfurt District Court (Amtsgericht Frankfurt am Main), HRB 87654</w:t>
      </w:r>
      <w:r>
        <w:br/>
      </w:r>
      <w:r>
        <w:t xml:space="preserve">Managing Director: Dr. A. Hoffmann — VAT Registration: DE 294 876 512</w:t>
      </w:r>
      <w:r>
        <w:br/>
      </w:r>
      <w:r>
        <w:br/>
      </w:r>
      <w:r>
        <w:t xml:space="preserve">This Invoice was generated electronically and is valid without a physical signature in accordance with § 14a of the German Fiscal Code (Abgabenordnung).</w:t>
      </w:r>
      <w:r>
        <w:br/>
      </w:r>
      <w:r>
        <w:t xml:space="preserve">For questions regarding this Invoice, please contact the billing office at billing@fps-services.de or +49 69 1234 5678, Monday through Friday, 08:00–17:00 CET, Germany Frankfurt.</w:t>
      </w:r>
      <w:r>
        <w:br/>
      </w:r>
      <w:r>
        <w:br/>
      </w:r>
      <w:r>
        <w:t xml:space="preserve">© 2025 Frankfurt Public Safety Services GmbH. All rights reserved. Invoice FPS-2025-004871 — Germany Frankfurt.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Services - Germany Frankfurt</dc:title>
  <dc:creator/>
  <dc:language>en</dc:language>
  <cp:keywords/>
  <dcterms:created xsi:type="dcterms:W3CDTF">2026-10-10T03:50:30Z</dcterms:created>
  <dcterms:modified xsi:type="dcterms:W3CDTF">2026-10-10T03:50:30Z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