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Consulting</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invoice"/>
    <w:p>
      <w:pPr>
        <w:pStyle w:val="Heading1"/>
      </w:pPr>
      <w:r>
        <w:t xml:space="preserve">INVOICE</w:t>
      </w:r>
    </w:p>
    <w:p>
      <w:pPr>
        <w:pStyle w:val="FirstParagraph"/>
      </w:pPr>
      <w:r>
        <w:t xml:space="preserve">Invoice No: INV/MUM/2025/00472</w:t>
      </w:r>
    </w:p>
    <w:p>
      <w:pPr>
        <w:pStyle w:val="BodyText"/>
      </w:pPr>
      <w:r>
        <w:t xml:space="preserve">Date of Issue: 15 June 2025</w:t>
      </w:r>
    </w:p>
    <w:p>
      <w:pPr>
        <w:pStyle w:val="BodyText"/>
      </w:pPr>
      <w:r>
        <w:t xml:space="preserve">Due Date: 30 June 2025</w:t>
      </w:r>
    </w:p>
    <w:p>
      <w:pPr>
        <w:pStyle w:val="BodyText"/>
      </w:pPr>
      <w:r>
        <w:t xml:space="preserve">India Mumbai – Official Invoice</w:t>
      </w:r>
    </w:p>
    <w:bookmarkEnd w:id="20"/>
    <w:bookmarkStart w:id="21" w:name="officer-r.-s.-deshmukh"/>
    <w:p>
      <w:pPr>
        <w:pStyle w:val="Heading3"/>
      </w:pPr>
      <w:r>
        <w:t xml:space="preserve">Officer R. S. Deshmukh</w:t>
      </w:r>
    </w:p>
    <w:p>
      <w:pPr>
        <w:pStyle w:val="FirstParagraph"/>
      </w:pPr>
      <w:r>
        <w:t xml:space="preserve">Senior Police Officer &amp; Security Consultant</w:t>
      </w:r>
    </w:p>
    <w:p>
      <w:pPr>
        <w:pStyle w:val="BodyText"/>
      </w:pPr>
      <w:r>
        <w:t xml:space="preserve">Police Officer Registration No: MH/PO/2019/8834</w:t>
      </w:r>
    </w:p>
    <w:p>
      <w:pPr>
        <w:pStyle w:val="BodyText"/>
      </w:pPr>
      <w:r>
        <w:t xml:space="preserve">Office: 4th Floor, Security Tower, Bandra-Kurla Complex</w:t>
      </w:r>
    </w:p>
    <w:p>
      <w:pPr>
        <w:pStyle w:val="BodyText"/>
      </w:pPr>
      <w:r>
        <w:t xml:space="preserve">Mumbai, Maharashtra – 400051, India</w:t>
      </w:r>
    </w:p>
    <w:p>
      <w:pPr>
        <w:pStyle w:val="BodyText"/>
      </w:pPr>
      <w:r>
        <w:t xml:space="preserve">Email: r.deshmukh.consulting@police.gov.in</w:t>
      </w:r>
    </w:p>
    <w:p>
      <w:pPr>
        <w:pStyle w:val="BodyText"/>
      </w:pPr>
      <w:r>
        <w:t xml:space="preserve">Phone: +91-98200-XXXXX</w:t>
      </w:r>
    </w:p>
    <w:bookmarkEnd w:id="21"/>
    <w:bookmarkStart w:id="22" w:name="billed-to-client"/>
    <w:p>
      <w:pPr>
        <w:pStyle w:val="Heading4"/>
      </w:pPr>
      <w:r>
        <w:t xml:space="preserve">Billed To (Client)</w:t>
      </w:r>
    </w:p>
    <w:p>
      <w:pPr>
        <w:pStyle w:val="FirstParagraph"/>
      </w:pPr>
      <w:r>
        <w:rPr>
          <w:bCs/>
          <w:b/>
        </w:rPr>
        <w:t xml:space="preserve">Mumbai Metropolitan Industrial Corporation Ltd.</w:t>
      </w:r>
    </w:p>
    <w:p>
      <w:pPr>
        <w:pStyle w:val="BodyText"/>
      </w:pPr>
      <w:r>
        <w:t xml:space="preserve">Attn: Mr. Arjun Mehta, Head of Corporate Security</w:t>
      </w:r>
    </w:p>
    <w:p>
      <w:pPr>
        <w:pStyle w:val="BodyText"/>
      </w:pPr>
      <w:r>
        <w:t xml:space="preserve">Address: 12th Floor, Trade Centre, Nariman Point</w:t>
      </w:r>
    </w:p>
    <w:p>
      <w:pPr>
        <w:pStyle w:val="BodyText"/>
      </w:pPr>
      <w:r>
        <w:t xml:space="preserve">Mumbai, Maharashtra – 400021, India</w:t>
      </w:r>
    </w:p>
    <w:p>
      <w:pPr>
        <w:pStyle w:val="BodyText"/>
      </w:pPr>
      <w:r>
        <w:t xml:space="preserve">GSTIN: 27AABCM1234F1Z5</w:t>
      </w:r>
    </w:p>
    <w:p>
      <w:pPr>
        <w:pStyle w:val="BodyText"/>
      </w:pPr>
      <w:r>
        <w:t xml:space="preserve">Phone: +91-22-2288-XXXX</w:t>
      </w:r>
    </w:p>
    <w:bookmarkEnd w:id="22"/>
    <w:bookmarkStart w:id="23" w:name="billed-by-service-provider"/>
    <w:p>
      <w:pPr>
        <w:pStyle w:val="Heading4"/>
      </w:pPr>
      <w:r>
        <w:t xml:space="preserve">Billed By (Service Provider)</w:t>
      </w:r>
    </w:p>
    <w:p>
      <w:pPr>
        <w:pStyle w:val="FirstParagraph"/>
      </w:pPr>
      <w:r>
        <w:rPr>
          <w:bCs/>
          <w:b/>
        </w:rPr>
        <w:t xml:space="preserve">Police Officer R. S. Deshmukh</w:t>
      </w:r>
    </w:p>
    <w:p>
      <w:pPr>
        <w:pStyle w:val="BodyText"/>
      </w:pPr>
      <w:r>
        <w:t xml:space="preserve">Former Senior Police Officer, Mumbai Police Department</w:t>
      </w:r>
    </w:p>
    <w:p>
      <w:pPr>
        <w:pStyle w:val="BodyText"/>
      </w:pPr>
      <w:r>
        <w:t xml:space="preserve">Security &amp; Law Enforcement Consultant</w:t>
      </w:r>
    </w:p>
    <w:p>
      <w:pPr>
        <w:pStyle w:val="BodyText"/>
      </w:pPr>
      <w:r>
        <w:t xml:space="preserve">Address: 4th Floor, Security Tower, BKC</w:t>
      </w:r>
    </w:p>
    <w:p>
      <w:pPr>
        <w:pStyle w:val="BodyText"/>
      </w:pPr>
      <w:r>
        <w:t xml:space="preserve">Mumbai, Maharashtra – 400051, India</w:t>
      </w:r>
    </w:p>
    <w:p>
      <w:pPr>
        <w:pStyle w:val="BodyText"/>
      </w:pPr>
      <w:r>
        <w:t xml:space="preserve">PAN: ABCDE1234F</w:t>
      </w:r>
    </w:p>
    <w:p>
      <w:pPr>
        <w:pStyle w:val="BodyText"/>
      </w:pPr>
      <w:r>
        <w:t xml:space="preserve">GSTIN: 27ABCDE1234F1Z8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Security Risk Assessment for Mumbai Metropolitan Industrial Corporation premises, including physical infrastructure audit, access control review, and threat vulnerability mapping conducted by a qualified Police Officer with 22 years of field experience in India Mumbai law enforcement.</w:t>
            </w:r>
          </w:p>
        </w:tc>
        <w:tc>
          <w:tcPr/>
          <w:p>
            <w:pPr>
              <w:pStyle w:val="Compact"/>
              <w:jc w:val="left"/>
            </w:pPr>
            <w:r>
              <w:t xml:space="preserve">5 working days</w:t>
            </w:r>
          </w:p>
        </w:tc>
        <w:tc>
          <w:tcPr/>
          <w:p>
            <w:pPr>
              <w:pStyle w:val="Compact"/>
              <w:jc w:val="left"/>
            </w:pPr>
            <w:r>
              <w:t xml:space="preserve">₹ 45,000</w:t>
            </w:r>
          </w:p>
        </w:tc>
        <w:tc>
          <w:tcPr/>
          <w:p>
            <w:pPr>
              <w:pStyle w:val="Compact"/>
              <w:jc w:val="left"/>
            </w:pPr>
            <w:r>
              <w:t xml:space="preserve">₹ 2,25,000</w:t>
            </w:r>
          </w:p>
        </w:tc>
      </w:tr>
      <w:tr>
        <w:tc>
          <w:tcPr/>
          <w:p>
            <w:pPr>
              <w:pStyle w:val="Compact"/>
              <w:jc w:val="left"/>
            </w:pPr>
            <w:r>
              <w:t xml:space="preserve">2</w:t>
            </w:r>
          </w:p>
        </w:tc>
        <w:tc>
          <w:tcPr/>
          <w:p>
            <w:pPr>
              <w:pStyle w:val="Compact"/>
              <w:jc w:val="left"/>
            </w:pPr>
            <w:r>
              <w:t xml:space="preserve">On-site Security Training for 40 corporate security personnel in Mumbai, covering crowd management protocols, emergency evacuation procedures, and coordination with local Police Officer units of the Mumbai Police Department. Training delivered by the Police Officer consultant at the client's Nariman Point facility.</w:t>
            </w:r>
          </w:p>
        </w:tc>
        <w:tc>
          <w:tcPr/>
          <w:p>
            <w:pPr>
              <w:pStyle w:val="Compact"/>
              <w:jc w:val="left"/>
            </w:pPr>
            <w:r>
              <w:t xml:space="preserve">3 days (12 hrs)</w:t>
            </w:r>
          </w:p>
        </w:tc>
        <w:tc>
          <w:tcPr/>
          <w:p>
            <w:pPr>
              <w:pStyle w:val="Compact"/>
              <w:jc w:val="left"/>
            </w:pPr>
            <w:r>
              <w:t xml:space="preserve">₹ 35,000</w:t>
            </w:r>
          </w:p>
        </w:tc>
        <w:tc>
          <w:tcPr/>
          <w:p>
            <w:pPr>
              <w:pStyle w:val="Compact"/>
              <w:jc w:val="left"/>
            </w:pPr>
            <w:r>
              <w:t xml:space="preserve">₹ 1,05,000</w:t>
            </w:r>
          </w:p>
        </w:tc>
      </w:tr>
      <w:tr>
        <w:tc>
          <w:tcPr/>
          <w:p>
            <w:pPr>
              <w:pStyle w:val="Compact"/>
              <w:jc w:val="left"/>
            </w:pPr>
            <w:r>
              <w:t xml:space="preserve">3</w:t>
            </w:r>
          </w:p>
        </w:tc>
        <w:tc>
          <w:tcPr/>
          <w:p>
            <w:pPr>
              <w:pStyle w:val="Compact"/>
              <w:jc w:val="left"/>
            </w:pPr>
            <w:r>
              <w:t xml:space="preserve">Development of a 90-page Security Operations Manual tailored for corporate facilities in India Mumbai, incorporating guidelines for liaison with local Police Officer stations, incident reporting frameworks, and compliance with Maharashtra Police Act regulations.</w:t>
            </w:r>
          </w:p>
        </w:tc>
        <w:tc>
          <w:tcPr/>
          <w:p>
            <w:pPr>
              <w:pStyle w:val="Compact"/>
              <w:jc w:val="left"/>
            </w:pPr>
            <w:r>
              <w:t xml:space="preserve">1 deliverable</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4</w:t>
            </w:r>
          </w:p>
        </w:tc>
        <w:tc>
          <w:tcPr/>
          <w:p>
            <w:pPr>
              <w:pStyle w:val="Compact"/>
              <w:jc w:val="left"/>
            </w:pPr>
            <w:r>
              <w:t xml:space="preserve">Quarterly Security Advisory Retainer – Ongoing consultation by the Police Officer on evolving security threats in the Mumbai metropolitan area, including monthly written reports and one on-site review per quarter.</w:t>
            </w:r>
          </w:p>
        </w:tc>
        <w:tc>
          <w:tcPr/>
          <w:p>
            <w:pPr>
              <w:pStyle w:val="Compact"/>
              <w:jc w:val="left"/>
            </w:pPr>
            <w:r>
              <w:t xml:space="preserve">1 quarter (3 months)</w:t>
            </w:r>
          </w:p>
        </w:tc>
        <w:tc>
          <w:tcPr/>
          <w:p>
            <w:pPr>
              <w:pStyle w:val="Compact"/>
              <w:jc w:val="left"/>
            </w:pPr>
            <w:r>
              <w:t xml:space="preserve">₹ 80,000</w:t>
            </w:r>
          </w:p>
        </w:tc>
        <w:tc>
          <w:tcPr/>
          <w:p>
            <w:pPr>
              <w:pStyle w:val="Compact"/>
              <w:jc w:val="left"/>
            </w:pPr>
            <w:r>
              <w:t xml:space="preserve">₹ 80,000</w:t>
            </w:r>
          </w:p>
        </w:tc>
      </w:tr>
      <w:tr>
        <w:tc>
          <w:tcPr/>
          <w:p>
            <w:pPr>
              <w:pStyle w:val="Compact"/>
              <w:jc w:val="left"/>
            </w:pPr>
            <w:r>
              <w:t xml:space="preserve">5</w:t>
            </w:r>
          </w:p>
        </w:tc>
        <w:tc>
          <w:tcPr/>
          <w:p>
            <w:pPr>
              <w:pStyle w:val="Compact"/>
              <w:jc w:val="left"/>
            </w:pPr>
            <w:r>
              <w:t xml:space="preserve">Emergency Response Drill Supervision – End-to-end supervision of a full-scale emergency evacuation and crisis response simulation at the client's Mumbai office, with post-drill debriefing and corrective action recommendations provided by the Police Officer.</w:t>
            </w:r>
          </w:p>
        </w:tc>
        <w:tc>
          <w:tcPr/>
          <w:p>
            <w:pPr>
              <w:pStyle w:val="Compact"/>
              <w:jc w:val="left"/>
            </w:pPr>
            <w:r>
              <w:t xml:space="preserve">1 day</w:t>
            </w:r>
          </w:p>
        </w:tc>
        <w:tc>
          <w:tcPr/>
          <w:p>
            <w:pPr>
              <w:pStyle w:val="Compact"/>
              <w:jc w:val="left"/>
            </w:pPr>
            <w:r>
              <w:t xml:space="preserve">₹ 25,000</w:t>
            </w:r>
          </w:p>
        </w:tc>
        <w:tc>
          <w:tcPr/>
          <w:p>
            <w:pPr>
              <w:pStyle w:val="Compact"/>
              <w:jc w:val="left"/>
            </w:pPr>
            <w:r>
              <w:t xml:space="preserve">₹ 25,000</w:t>
            </w:r>
          </w:p>
        </w:tc>
      </w:tr>
    </w:tbl>
    <w:p>
      <w:pPr>
        <w:pStyle w:val="BodyText"/>
      </w:pPr>
      <w:r>
        <w:t xml:space="preserve">Subtotal</w:t>
      </w:r>
      <w:r>
        <w:t xml:space="preserve"> </w:t>
      </w:r>
      <w:r>
        <w:t xml:space="preserve">₹ 5,00,000</w:t>
      </w:r>
    </w:p>
    <w:p>
      <w:pPr>
        <w:pStyle w:val="BodyText"/>
      </w:pPr>
      <w:r>
        <w:t xml:space="preserve">GST @ 18% (Applicable in India Mumbai)</w:t>
      </w:r>
      <w:r>
        <w:t xml:space="preserve"> </w:t>
      </w:r>
      <w:r>
        <w:t xml:space="preserve">₹ 90,000</w:t>
      </w:r>
    </w:p>
    <w:p>
      <w:pPr>
        <w:pStyle w:val="BodyText"/>
      </w:pPr>
      <w:r>
        <w:t xml:space="preserve">Professional Tax (Maharashtra State)</w:t>
      </w:r>
      <w:r>
        <w:t xml:space="preserve"> </w:t>
      </w:r>
      <w:r>
        <w:t xml:space="preserve">₹ 2,000</w:t>
      </w:r>
    </w:p>
    <w:p>
      <w:pPr>
        <w:pStyle w:val="BodyText"/>
      </w:pPr>
      <w:r>
        <w:t xml:space="preserve">Grand Total (INR)</w:t>
      </w:r>
      <w:r>
        <w:t xml:space="preserve"> </w:t>
      </w:r>
      <w:r>
        <w:t xml:space="preserve">₹ 5,92,000</w:t>
      </w:r>
    </w:p>
    <w:p>
      <w:pPr>
        <w:pStyle w:val="BodyText"/>
      </w:pPr>
      <w:r>
        <w:t xml:space="preserve">Amount in Words</w:t>
      </w:r>
      <w:r>
        <w:t xml:space="preserve"> </w:t>
      </w:r>
      <w:r>
        <w:t xml:space="preserve">Five Lakh Ninety-Two Thousand Rupees Only</w:t>
      </w:r>
    </w:p>
    <w:bookmarkStart w:id="24" w:name="payment-instructions"/>
    <w:p>
      <w:pPr>
        <w:pStyle w:val="Heading4"/>
      </w:pPr>
      <w:r>
        <w:t xml:space="preserve">Payment Instructions</w:t>
      </w:r>
    </w:p>
    <w:p>
      <w:pPr>
        <w:pStyle w:val="FirstParagraph"/>
      </w:pPr>
      <w:r>
        <w:rPr>
          <w:bCs/>
          <w:b/>
        </w:rPr>
        <w:t xml:space="preserve">Bank:</w:t>
      </w:r>
      <w:r>
        <w:t xml:space="preserve"> </w:t>
      </w:r>
      <w:r>
        <w:t xml:space="preserve">State Bank of India, BKC Branch, Mumbai, Maharashtra, India</w:t>
      </w:r>
    </w:p>
    <w:p>
      <w:pPr>
        <w:pStyle w:val="BodyText"/>
      </w:pPr>
      <w:r>
        <w:rPr>
          <w:bCs/>
          <w:b/>
        </w:rPr>
        <w:t xml:space="preserve">Account Name:</w:t>
      </w:r>
      <w:r>
        <w:t xml:space="preserve"> </w:t>
      </w:r>
      <w:r>
        <w:t xml:space="preserve">R. S. Deshmukh (Police Officer Security Consulting)</w:t>
      </w:r>
    </w:p>
    <w:p>
      <w:pPr>
        <w:pStyle w:val="BodyText"/>
      </w:pPr>
      <w:r>
        <w:rPr>
          <w:bCs/>
          <w:b/>
        </w:rPr>
        <w:t xml:space="preserve">Account Number:</w:t>
      </w:r>
      <w:r>
        <w:t xml:space="preserve"> </w:t>
      </w:r>
      <w:r>
        <w:t xml:space="preserve">3015XXXXXX472</w:t>
      </w:r>
    </w:p>
    <w:p>
      <w:pPr>
        <w:pStyle w:val="BodyText"/>
      </w:pPr>
      <w:r>
        <w:rPr>
          <w:bCs/>
          <w:b/>
        </w:rPr>
        <w:t xml:space="preserve">IFSC Code:</w:t>
      </w:r>
      <w:r>
        <w:t xml:space="preserve"> </w:t>
      </w:r>
      <w:r>
        <w:t xml:space="preserve">SBIN0001234</w:t>
      </w:r>
    </w:p>
    <w:p>
      <w:pPr>
        <w:pStyle w:val="BodyText"/>
      </w:pPr>
      <w:r>
        <w:rPr>
          <w:bCs/>
          <w:b/>
        </w:rPr>
        <w:t xml:space="preserve">Payment Mode:</w:t>
      </w:r>
      <w:r>
        <w:t xml:space="preserve"> </w:t>
      </w:r>
      <w:r>
        <w:t xml:space="preserve">NEFT / RTGS / UPI / Demand Draft payable in Mumbai</w:t>
      </w:r>
    </w:p>
    <w:p>
      <w:pPr>
        <w:pStyle w:val="BodyText"/>
      </w:pPr>
      <w:r>
        <w:rPr>
          <w:bCs/>
          <w:b/>
        </w:rPr>
        <w:t xml:space="preserve">Reference:</w:t>
      </w:r>
      <w:r>
        <w:t xml:space="preserve"> </w:t>
      </w:r>
      <w:r>
        <w:t xml:space="preserve">Please quote Invoice No. INV/MUM/2025/00472 in all payment communications.</w:t>
      </w:r>
    </w:p>
    <w:bookmarkEnd w:id="24"/>
    <w:bookmarkStart w:id="25" w:name="terms-conditions-important-notes"/>
    <w:p>
      <w:pPr>
        <w:pStyle w:val="Heading4"/>
      </w:pPr>
      <w:r>
        <w:t xml:space="preserve">Terms, Conditions &amp; Important Notes</w:t>
      </w:r>
    </w:p>
    <w:p>
      <w:pPr>
        <w:pStyle w:val="FirstParagraph"/>
      </w:pPr>
      <w:r>
        <w:t xml:space="preserve">1. This Invoice is issued in accordance with the Goods and Services Tax (GST) regulations applicable in India Mumbai and the broader Indian tax framework. All amounts are quoted in Indian Rupees (INR).</w:t>
      </w:r>
    </w:p>
    <w:p>
      <w:pPr>
        <w:pStyle w:val="BodyText"/>
      </w:pPr>
      <w:r>
        <w:t xml:space="preserve">2. The Police Officer service provider holds valid professional clearance from the Mumbai Police Department and operates under a registered consultancy license issued by the Government of Maharashtra. All services rendered are conducted within the legal and ethical boundaries of Indian law enforcement practice.</w:t>
      </w:r>
    </w:p>
    <w:p>
      <w:pPr>
        <w:pStyle w:val="BodyText"/>
      </w:pPr>
      <w:r>
        <w:t xml:space="preserve">3. Payment is due within 15 days from the date of this Invoice. A late payment surcharge of 1.5% per month will be applied to overdue balances as per standard commercial practice in India Mumbai.</w:t>
      </w:r>
    </w:p>
    <w:p>
      <w:pPr>
        <w:pStyle w:val="BodyText"/>
      </w:pPr>
      <w:r>
        <w:t xml:space="preserve">4. All security assessments, training materials, and advisory reports delivered under this Invoice are the intellectual property of the Police Officer consultant and are licensed exclusively to the client for internal use within their Mumbai premises.</w:t>
      </w:r>
    </w:p>
    <w:p>
      <w:pPr>
        <w:pStyle w:val="BodyText"/>
      </w:pPr>
      <w:r>
        <w:t xml:space="preserve">5. The Police Officer reserves the right to withdraw from any engagement if the client's operations are found to be in violation of Indian law or if the engagement compromises the professional integrity of the Police Officer's prior service record with the Mumbai Police Department.</w:t>
      </w:r>
    </w:p>
    <w:p>
      <w:pPr>
        <w:pStyle w:val="BodyText"/>
      </w:pPr>
      <w:r>
        <w:t xml:space="preserve">6. Any disputes arising from this Invoice shall be subject to the exclusive jurisdiction of the competent courts in Mumbai, Maharashtra, India.</w:t>
      </w:r>
    </w:p>
    <w:p>
      <w:pPr>
        <w:pStyle w:val="BodyText"/>
      </w:pPr>
      <w:r>
        <w:t xml:space="preserve">7. This Invoice is valid for 30 days from the date of issue. Beyond this period, a revised Invoice reflecting current rates and applicable tax structures in India Mumbai will be issued.</w:t>
      </w:r>
    </w:p>
    <w:bookmarkEnd w:id="25"/>
    <w:p>
      <w:pPr>
        <w:pStyle w:val="BodyText"/>
      </w:pPr>
      <w:r>
        <w:rPr>
          <w:bCs/>
          <w:b/>
        </w:rPr>
        <w:t xml:space="preserve">Authorized Signatory:</w:t>
      </w:r>
    </w:p>
    <w:p>
      <w:pPr>
        <w:pStyle w:val="BodyText"/>
      </w:pPr>
      <w:r>
        <w:t xml:space="preserve">_______________________________</w:t>
      </w:r>
    </w:p>
    <w:p>
      <w:pPr>
        <w:pStyle w:val="BodyText"/>
      </w:pPr>
      <w:r>
        <w:rPr>
          <w:bCs/>
          <w:b/>
        </w:rPr>
        <w:t xml:space="preserve">R. S. Deshmukh</w:t>
      </w:r>
    </w:p>
    <w:p>
      <w:pPr>
        <w:pStyle w:val="BodyText"/>
      </w:pPr>
      <w:r>
        <w:t xml:space="preserve">Police Officer (Retd.) &amp; Security Consultant</w:t>
      </w:r>
    </w:p>
    <w:p>
      <w:pPr>
        <w:pStyle w:val="BodyText"/>
      </w:pPr>
      <w:r>
        <w:t xml:space="preserve">Registration No: MH/PO/2019/8834 | Mumbai, Maharashtra, India</w:t>
      </w:r>
    </w:p>
    <w:p>
      <w:pPr>
        <w:pStyle w:val="BodyText"/>
      </w:pPr>
      <w:r>
        <w:t xml:space="preserve">This is a computer-generated Invoice and does not require a physical signature. For verification, contact the issuing Police Officer at the address mentioned above. All services are governed by the laws of India and the regulations of the State of Maharashtra,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Consulting Services - India Mumbai</dc:title>
  <dc:creator/>
  <dc:language>en</dc:language>
  <cp:keywords/>
  <dcterms:created xsi:type="dcterms:W3CDTF">2026-10-10T04:12:50Z</dcterms:created>
  <dcterms:modified xsi:type="dcterms:W3CDTF">2026-10-10T04:12:50Z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