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delhi-police-department"/>
    <w:p>
      <w:pPr>
        <w:pStyle w:val="Heading1"/>
      </w:pPr>
      <w:r>
        <w:t xml:space="preserve">Delhi Police Department</w:t>
      </w:r>
    </w:p>
    <w:p>
      <w:pPr>
        <w:pStyle w:val="FirstParagraph"/>
      </w:pPr>
      <w:r>
        <w:t xml:space="preserve">Office of the Commissioner of Police</w:t>
      </w:r>
    </w:p>
    <w:p>
      <w:pPr>
        <w:pStyle w:val="BodyText"/>
      </w:pPr>
      <w:r>
        <w:t xml:space="preserve">Police Headquarters, 140, Bhikaji Cama Place</w:t>
      </w:r>
    </w:p>
    <w:p>
      <w:pPr>
        <w:pStyle w:val="BodyText"/>
      </w:pPr>
      <w:r>
        <w:t xml:space="preserve">New Delhi, India – 110066</w:t>
      </w:r>
    </w:p>
    <w:p>
      <w:pPr>
        <w:pStyle w:val="BodyText"/>
      </w:pPr>
      <w:r>
        <w:t xml:space="preserve">GSTIN: 07AAACD1234F1Z5</w:t>
      </w:r>
    </w:p>
    <w:p>
      <w:pPr>
        <w:pStyle w:val="BodyText"/>
      </w:pPr>
      <w:r>
        <w:t xml:space="preserve">Phone: +91-11-26181000 | Email: delhipolice@nic.in</w:t>
      </w:r>
    </w:p>
    <w:p>
      <w:pPr>
        <w:pStyle w:val="BodyText"/>
      </w:pPr>
      <w:r>
        <w:t xml:space="preserve">India New Delhi</w:t>
      </w:r>
    </w:p>
    <w:bookmarkEnd w:id="20"/>
    <w:bookmarkStart w:id="21" w:name="invoice"/>
    <w:p>
      <w:pPr>
        <w:pStyle w:val="Heading2"/>
      </w:pPr>
      <w:r>
        <w:t xml:space="preserve">INVOICE</w:t>
      </w:r>
    </w:p>
    <w:p>
      <w:pPr>
        <w:pStyle w:val="FirstParagraph"/>
      </w:pPr>
      <w:r>
        <w:t xml:space="preserve">Invoice No: DLP/2025/INV/004782</w:t>
      </w:r>
    </w:p>
    <w:p>
      <w:pPr>
        <w:pStyle w:val="BodyText"/>
      </w:pPr>
      <w:r>
        <w:t xml:space="preserve">Date: 15 June 2025</w:t>
      </w:r>
    </w:p>
    <w:p>
      <w:pPr>
        <w:pStyle w:val="BodyText"/>
      </w:pPr>
      <w:r>
        <w:t xml:space="preserve">Due Date: 30 June 2025</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Type:</w:t>
            </w:r>
          </w:p>
        </w:tc>
        <w:tc>
          <w:tcPr/>
          <w:p>
            <w:pPr>
              <w:pStyle w:val="Compact"/>
              <w:jc w:val="left"/>
            </w:pPr>
            <w:r>
              <w:t xml:space="preserve">Professional Services – Police Officer Security &amp; Training Consultancy</w:t>
            </w:r>
          </w:p>
        </w:tc>
      </w:tr>
      <w:tr>
        <w:tc>
          <w:tcPr/>
          <w:p>
            <w:pPr>
              <w:pStyle w:val="Compact"/>
              <w:jc w:val="left"/>
            </w:pPr>
            <w:r>
              <w:t xml:space="preserve">Jurisdiction:</w:t>
            </w:r>
          </w:p>
        </w:tc>
        <w:tc>
          <w:tcPr/>
          <w:p>
            <w:pPr>
              <w:pStyle w:val="Compact"/>
              <w:jc w:val="left"/>
            </w:pPr>
            <w:r>
              <w:t xml:space="preserve">India New Delhi – Central Police Services Division</w:t>
            </w:r>
          </w:p>
        </w:tc>
      </w:tr>
      <w:tr>
        <w:tc>
          <w:tcPr/>
          <w:p>
            <w:pPr>
              <w:pStyle w:val="Compact"/>
              <w:jc w:val="left"/>
            </w:pPr>
            <w:r>
              <w:t xml:space="preserve">Reference No:</w:t>
            </w:r>
          </w:p>
        </w:tc>
        <w:tc>
          <w:tcPr/>
          <w:p>
            <w:pPr>
              <w:pStyle w:val="Compact"/>
              <w:jc w:val="left"/>
            </w:pPr>
            <w:r>
              <w:t xml:space="preserve">CPD/NLD/SEC/2025/1147</w:t>
            </w:r>
          </w:p>
        </w:tc>
      </w:tr>
      <w:tr>
        <w:tc>
          <w:tcPr/>
          <w:p>
            <w:pPr>
              <w:pStyle w:val="Compact"/>
              <w:jc w:val="left"/>
            </w:pPr>
            <w:r>
              <w:t xml:space="preserve">Payment Mode:</w:t>
            </w:r>
          </w:p>
        </w:tc>
        <w:tc>
          <w:tcPr/>
          <w:p>
            <w:pPr>
              <w:pStyle w:val="Compact"/>
              <w:jc w:val="left"/>
            </w:pPr>
            <w:r>
              <w:t xml:space="preserve">NEFT / RTGS / Demand Draft (Payable to: Delhi Police Commissioner, India New Delhi)</w:t>
            </w:r>
          </w:p>
        </w:tc>
      </w:tr>
    </w:tbl>
    <w:bookmarkStart w:id="22" w:name="bill-from-service-provider"/>
    <w:p>
      <w:pPr>
        <w:pStyle w:val="Heading3"/>
      </w:pPr>
      <w:r>
        <w:t xml:space="preserve">Bill From (Service Provider)</w:t>
      </w:r>
    </w:p>
    <w:p>
      <w:pPr>
        <w:pStyle w:val="FirstParagraph"/>
      </w:pPr>
      <w:r>
        <w:rPr>
          <w:bCs/>
          <w:b/>
        </w:rPr>
        <w:t xml:space="preserve">Name:</w:t>
      </w:r>
      <w:r>
        <w:t xml:space="preserve"> </w:t>
      </w:r>
      <w:r>
        <w:t xml:space="preserve">Police Officer Rajesh Kumar Singh</w:t>
      </w:r>
    </w:p>
    <w:p>
      <w:pPr>
        <w:pStyle w:val="BodyText"/>
      </w:pPr>
      <w:r>
        <w:rPr>
          <w:bCs/>
          <w:b/>
        </w:rPr>
        <w:t xml:space="preserve">Rank:</w:t>
      </w:r>
      <w:r>
        <w:t xml:space="preserve"> </w:t>
      </w:r>
      <w:r>
        <w:t xml:space="preserve">Senior Superintendent of Police (SSP)</w:t>
      </w:r>
    </w:p>
    <w:p>
      <w:pPr>
        <w:pStyle w:val="BodyText"/>
      </w:pPr>
      <w:r>
        <w:rPr>
          <w:bCs/>
          <w:b/>
        </w:rPr>
        <w:t xml:space="preserve">Designation:</w:t>
      </w:r>
      <w:r>
        <w:t xml:space="preserve"> </w:t>
      </w:r>
      <w:r>
        <w:t xml:space="preserve">Head, Security Training &amp; Advisory Wing</w:t>
      </w:r>
    </w:p>
    <w:p>
      <w:pPr>
        <w:pStyle w:val="BodyText"/>
      </w:pPr>
      <w:r>
        <w:rPr>
          <w:bCs/>
          <w:b/>
        </w:rPr>
        <w:t xml:space="preserve">Department:</w:t>
      </w:r>
      <w:r>
        <w:t xml:space="preserve"> </w:t>
      </w:r>
      <w:r>
        <w:t xml:space="preserve">Delhi Police, India New Delhi</w:t>
      </w:r>
    </w:p>
    <w:p>
      <w:pPr>
        <w:pStyle w:val="BodyText"/>
      </w:pPr>
      <w:r>
        <w:rPr>
          <w:bCs/>
          <w:b/>
        </w:rPr>
        <w:t xml:space="preserve">Address:</w:t>
      </w:r>
      <w:r>
        <w:t xml:space="preserve"> </w:t>
      </w:r>
      <w:r>
        <w:t xml:space="preserve">Police Residency, 140 Bhikaji Cama Place, New Delhi, India – 110066</w:t>
      </w:r>
    </w:p>
    <w:p>
      <w:pPr>
        <w:pStyle w:val="BodyText"/>
      </w:pPr>
      <w:r>
        <w:rPr>
          <w:bCs/>
          <w:b/>
        </w:rPr>
        <w:t xml:space="preserve">GSTIN:</w:t>
      </w:r>
      <w:r>
        <w:t xml:space="preserve"> </w:t>
      </w:r>
      <w:r>
        <w:t xml:space="preserve">07AAACD1234F1Z5</w:t>
      </w:r>
    </w:p>
    <w:p>
      <w:pPr>
        <w:pStyle w:val="BodyText"/>
      </w:pPr>
      <w:r>
        <w:rPr>
          <w:bCs/>
          <w:b/>
        </w:rPr>
        <w:t xml:space="preserve">Contact:</w:t>
      </w:r>
      <w:r>
        <w:t xml:space="preserve"> </w:t>
      </w:r>
      <w:r>
        <w:t xml:space="preserve">+91-98110-45678</w:t>
      </w:r>
    </w:p>
    <w:bookmarkEnd w:id="22"/>
    <w:bookmarkStart w:id="23" w:name="bill-to-client"/>
    <w:p>
      <w:pPr>
        <w:pStyle w:val="Heading3"/>
      </w:pPr>
      <w:r>
        <w:t xml:space="preserve">Bill To (Client)</w:t>
      </w:r>
    </w:p>
    <w:p>
      <w:pPr>
        <w:pStyle w:val="FirstParagraph"/>
      </w:pPr>
      <w:r>
        <w:rPr>
          <w:bCs/>
          <w:b/>
        </w:rPr>
        <w:t xml:space="preserve">Organization:</w:t>
      </w:r>
      <w:r>
        <w:t xml:space="preserve"> </w:t>
      </w:r>
      <w:r>
        <w:t xml:space="preserve">Meridian Corporate Security Pvt. Ltd.</w:t>
      </w:r>
    </w:p>
    <w:p>
      <w:pPr>
        <w:pStyle w:val="BodyText"/>
      </w:pPr>
      <w:r>
        <w:rPr>
          <w:bCs/>
          <w:b/>
        </w:rPr>
        <w:t xml:space="preserve">Attention:</w:t>
      </w:r>
      <w:r>
        <w:t xml:space="preserve"> </w:t>
      </w:r>
      <w:r>
        <w:t xml:space="preserve">Mr. Arjun Mehta, Director of Operations</w:t>
      </w:r>
    </w:p>
    <w:p>
      <w:pPr>
        <w:pStyle w:val="BodyText"/>
      </w:pPr>
      <w:r>
        <w:rPr>
          <w:bCs/>
          <w:b/>
        </w:rPr>
        <w:t xml:space="preserve">Address:</w:t>
      </w:r>
      <w:r>
        <w:t xml:space="preserve"> </w:t>
      </w:r>
      <w:r>
        <w:t xml:space="preserve">4th Floor, Tower B, DLF Cyber City, Gurugram, Haryana, India – 122002</w:t>
      </w:r>
    </w:p>
    <w:p>
      <w:pPr>
        <w:pStyle w:val="BodyText"/>
      </w:pPr>
      <w:r>
        <w:rPr>
          <w:bCs/>
          <w:b/>
        </w:rPr>
        <w:t xml:space="preserve">GSTIN:</w:t>
      </w:r>
      <w:r>
        <w:t xml:space="preserve"> </w:t>
      </w:r>
      <w:r>
        <w:t xml:space="preserve">06AABCM1234K1Z8</w:t>
      </w:r>
    </w:p>
    <w:p>
      <w:pPr>
        <w:pStyle w:val="BodyText"/>
      </w:pPr>
      <w:r>
        <w:rPr>
          <w:bCs/>
          <w:b/>
        </w:rPr>
        <w:t xml:space="preserve">Contact:</w:t>
      </w:r>
      <w:r>
        <w:t xml:space="preserve"> </w:t>
      </w:r>
      <w:r>
        <w:t xml:space="preserve">+91-98765-12345</w:t>
      </w:r>
    </w:p>
    <w:p>
      <w:pPr>
        <w:pStyle w:val="BodyText"/>
      </w:pPr>
      <w:r>
        <w:rPr>
          <w:bCs/>
          <w:b/>
        </w:rPr>
        <w:t xml:space="preserve">Email:</w:t>
      </w:r>
      <w:r>
        <w:t xml:space="preserve"> </w:t>
      </w:r>
      <w:r>
        <w:t xml:space="preserve">operations@meridiancorp.in</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Period / 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Police Officer-led Corporate Security Audit &amp; Risk Assessment at client premises, conducted by a senior Police Officer from the Delhi Police force, India New Delhi. Includes physical infrastructure review, access control evaluation, and threat matrix preparation.</w:t>
            </w:r>
          </w:p>
        </w:tc>
        <w:tc>
          <w:tcPr/>
          <w:p>
            <w:pPr>
              <w:pStyle w:val="Compact"/>
              <w:jc w:val="left"/>
            </w:pPr>
            <w:r>
              <w:t xml:space="preserve">3 Days</w:t>
            </w:r>
          </w:p>
        </w:tc>
        <w:tc>
          <w:tcPr/>
          <w:p>
            <w:pPr>
              <w:pStyle w:val="Compact"/>
              <w:jc w:val="left"/>
            </w:pPr>
            <w:r>
              <w:t xml:space="preserve">₹ 25,000</w:t>
            </w:r>
          </w:p>
        </w:tc>
        <w:tc>
          <w:tcPr/>
          <w:p>
            <w:pPr>
              <w:pStyle w:val="Compact"/>
              <w:jc w:val="left"/>
            </w:pPr>
            <w:r>
              <w:t xml:space="preserve">₹ 75,000</w:t>
            </w:r>
          </w:p>
        </w:tc>
      </w:tr>
      <w:tr>
        <w:tc>
          <w:tcPr/>
          <w:p>
            <w:pPr>
              <w:pStyle w:val="Compact"/>
              <w:jc w:val="left"/>
            </w:pPr>
            <w:r>
              <w:t xml:space="preserve">2</w:t>
            </w:r>
          </w:p>
        </w:tc>
        <w:tc>
          <w:tcPr/>
          <w:p>
            <w:pPr>
              <w:pStyle w:val="Compact"/>
              <w:jc w:val="left"/>
            </w:pPr>
            <w:r>
              <w:t xml:space="preserve">On-site Security Personnel Training Programme (40-hour module) delivered by Police Officer Rajesh Kumar Singh and a team of four trained Police Officers. Curriculum covers crowd management, emergency evacuation protocols, anti-terror awareness, and use-of-force de-escalation techniques as per India New Delhi police standards.</w:t>
            </w:r>
          </w:p>
        </w:tc>
        <w:tc>
          <w:tcPr/>
          <w:p>
            <w:pPr>
              <w:pStyle w:val="Compact"/>
              <w:jc w:val="left"/>
            </w:pPr>
            <w:r>
              <w:t xml:space="preserve">5 Days</w:t>
            </w:r>
          </w:p>
        </w:tc>
        <w:tc>
          <w:tcPr/>
          <w:p>
            <w:pPr>
              <w:pStyle w:val="Compact"/>
              <w:jc w:val="left"/>
            </w:pPr>
            <w:r>
              <w:t xml:space="preserve">₹ 40,000</w:t>
            </w:r>
          </w:p>
        </w:tc>
        <w:tc>
          <w:tcPr/>
          <w:p>
            <w:pPr>
              <w:pStyle w:val="Compact"/>
              <w:jc w:val="left"/>
            </w:pPr>
            <w:r>
              <w:t xml:space="preserve">₹ 200,000</w:t>
            </w:r>
          </w:p>
        </w:tc>
      </w:tr>
      <w:tr>
        <w:tc>
          <w:tcPr/>
          <w:p>
            <w:pPr>
              <w:pStyle w:val="Compact"/>
              <w:jc w:val="left"/>
            </w:pPr>
            <w:r>
              <w:t xml:space="preserve">3</w:t>
            </w:r>
          </w:p>
        </w:tc>
        <w:tc>
          <w:tcPr/>
          <w:p>
            <w:pPr>
              <w:pStyle w:val="Compact"/>
              <w:jc w:val="left"/>
            </w:pPr>
            <w:r>
              <w:t xml:space="preserve">Customized Security SOP (Standard Operating Procedure) documentation and policy drafting tailored for the client's multi-site operations across India New Delhi and NCR region. Prepared and reviewed by the Police Officer advisory team.</w:t>
            </w:r>
          </w:p>
        </w:tc>
        <w:tc>
          <w:tcPr/>
          <w:p>
            <w:pPr>
              <w:pStyle w:val="Compact"/>
              <w:jc w:val="left"/>
            </w:pPr>
            <w:r>
              <w:t xml:space="preserve">1 Lot</w:t>
            </w:r>
          </w:p>
        </w:tc>
        <w:tc>
          <w:tcPr/>
          <w:p>
            <w:pPr>
              <w:pStyle w:val="Compact"/>
              <w:jc w:val="left"/>
            </w:pPr>
            <w:r>
              <w:t xml:space="preserve">₹ 55,000</w:t>
            </w:r>
          </w:p>
        </w:tc>
        <w:tc>
          <w:tcPr/>
          <w:p>
            <w:pPr>
              <w:pStyle w:val="Compact"/>
              <w:jc w:val="left"/>
            </w:pPr>
            <w:r>
              <w:t xml:space="preserve">₹ 55,000</w:t>
            </w:r>
          </w:p>
        </w:tc>
      </w:tr>
      <w:tr>
        <w:tc>
          <w:tcPr/>
          <w:p>
            <w:pPr>
              <w:pStyle w:val="Compact"/>
              <w:jc w:val="left"/>
            </w:pPr>
            <w:r>
              <w:t xml:space="preserve">4</w:t>
            </w:r>
          </w:p>
        </w:tc>
        <w:tc>
          <w:tcPr/>
          <w:p>
            <w:pPr>
              <w:pStyle w:val="Compact"/>
              <w:jc w:val="left"/>
            </w:pPr>
            <w:r>
              <w:t xml:space="preserve">Quarterly Security Review &amp; Advisory Consultation (Q3 2025). The Police Officer shall conduct a follow-up review, assess implementation of prior recommendations, and provide a written advisory report to the client's board of directors.</w:t>
            </w:r>
          </w:p>
        </w:tc>
        <w:tc>
          <w:tcPr/>
          <w:p>
            <w:pPr>
              <w:pStyle w:val="Compact"/>
              <w:jc w:val="left"/>
            </w:pPr>
            <w:r>
              <w:t xml:space="preserve">1 Session</w:t>
            </w:r>
          </w:p>
        </w:tc>
        <w:tc>
          <w:tcPr/>
          <w:p>
            <w:pPr>
              <w:pStyle w:val="Compact"/>
              <w:jc w:val="left"/>
            </w:pPr>
            <w:r>
              <w:t xml:space="preserve">₹ 30,000</w:t>
            </w:r>
          </w:p>
        </w:tc>
        <w:tc>
          <w:tcPr/>
          <w:p>
            <w:pPr>
              <w:pStyle w:val="Compact"/>
              <w:jc w:val="left"/>
            </w:pPr>
            <w:r>
              <w:t xml:space="preserve">₹ 30,000</w:t>
            </w:r>
          </w:p>
        </w:tc>
      </w:tr>
      <w:tr>
        <w:tc>
          <w:tcPr/>
          <w:p>
            <w:pPr>
              <w:pStyle w:val="Compact"/>
              <w:jc w:val="left"/>
            </w:pPr>
            <w:r>
              <w:t xml:space="preserve">5</w:t>
            </w:r>
          </w:p>
        </w:tc>
        <w:tc>
          <w:tcPr/>
          <w:p>
            <w:pPr>
              <w:pStyle w:val="Compact"/>
              <w:jc w:val="left"/>
            </w:pPr>
            <w:r>
              <w:t xml:space="preserve">Emergency Response Drill &amp; Tabletop Exercise (full-scale simulation) coordinated by the Police Officer team in collaboration with local India New Delhi fire and medical services. Includes post-drill debrief and corrective action plan.</w:t>
            </w:r>
          </w:p>
        </w:tc>
        <w:tc>
          <w:tcPr/>
          <w:p>
            <w:pPr>
              <w:pStyle w:val="Compact"/>
              <w:jc w:val="left"/>
            </w:pPr>
            <w:r>
              <w:t xml:space="preserve">1 Day</w:t>
            </w:r>
          </w:p>
        </w:tc>
        <w:tc>
          <w:tcPr/>
          <w:p>
            <w:pPr>
              <w:pStyle w:val="Compact"/>
              <w:jc w:val="left"/>
            </w:pPr>
            <w:r>
              <w:t xml:space="preserve">₹ 35,000</w:t>
            </w:r>
          </w:p>
        </w:tc>
        <w:tc>
          <w:tcPr/>
          <w:p>
            <w:pPr>
              <w:pStyle w:val="Compact"/>
              <w:jc w:val="left"/>
            </w:pPr>
            <w:r>
              <w:t xml:space="preserve">₹ 35,000</w:t>
            </w:r>
          </w:p>
        </w:tc>
      </w:tr>
      <w:tr>
        <w:tc>
          <w:tcPr/>
          <w:p>
            <w:pPr>
              <w:pStyle w:val="Compact"/>
              <w:jc w:val="left"/>
            </w:pPr>
            <w:r>
              <w:t xml:space="preserve">6</w:t>
            </w:r>
          </w:p>
        </w:tc>
        <w:tc>
          <w:tcPr/>
          <w:p>
            <w:pPr>
              <w:pStyle w:val="Compact"/>
              <w:jc w:val="left"/>
            </w:pPr>
            <w:r>
              <w:t xml:space="preserve">Travel, logistics, and administrative overhead for Police Officer deployment across multiple client sites within the India New Delhi metropolitan area.</w:t>
            </w:r>
          </w:p>
        </w:tc>
        <w:tc>
          <w:tcPr/>
          <w:p>
            <w:pPr>
              <w:pStyle w:val="Compact"/>
              <w:jc w:val="left"/>
            </w:pPr>
            <w:r>
              <w:t xml:space="preserve">1 Lot</w:t>
            </w:r>
          </w:p>
        </w:tc>
        <w:tc>
          <w:tcPr/>
          <w:p>
            <w:pPr>
              <w:pStyle w:val="Compact"/>
              <w:jc w:val="left"/>
            </w:pPr>
            <w:r>
              <w:t xml:space="preserve">₹ 12,000</w:t>
            </w:r>
          </w:p>
        </w:tc>
        <w:tc>
          <w:tcPr/>
          <w:p>
            <w:pPr>
              <w:pStyle w:val="Compact"/>
              <w:jc w:val="left"/>
            </w:pPr>
            <w:r>
              <w:t xml:space="preserve">₹ 12,000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(SGST + CGST applicable)</w:t>
            </w:r>
          </w:p>
        </w:tc>
        <w:tc>
          <w:tcPr/>
          <w:p>
            <w:pPr>
              <w:pStyle w:val="Compact"/>
              <w:jc w:val="left"/>
            </w:pPr>
            <w:r>
              <w:t xml:space="preserve">₹ 407,000.00</w:t>
            </w:r>
          </w:p>
        </w:tc>
      </w:tr>
      <w:tr>
        <w:tc>
          <w:tcPr/>
          <w:p>
            <w:pPr>
              <w:pStyle w:val="Compact"/>
              <w:jc w:val="left"/>
            </w:pPr>
            <w:r>
              <w:t xml:space="preserve">SGST @ 9%</w:t>
            </w:r>
          </w:p>
        </w:tc>
        <w:tc>
          <w:tcPr/>
          <w:p>
            <w:pPr>
              <w:pStyle w:val="Compact"/>
              <w:jc w:val="left"/>
            </w:pPr>
            <w:r>
              <w:t xml:space="preserve">₹ 36,630.00</w:t>
            </w:r>
          </w:p>
        </w:tc>
      </w:tr>
      <w:tr>
        <w:tc>
          <w:tcPr/>
          <w:p>
            <w:pPr>
              <w:pStyle w:val="Compact"/>
              <w:jc w:val="left"/>
            </w:pPr>
            <w:r>
              <w:t xml:space="preserve">CGST @ 9%</w:t>
            </w:r>
          </w:p>
        </w:tc>
        <w:tc>
          <w:tcPr/>
          <w:p>
            <w:pPr>
              <w:pStyle w:val="Compact"/>
              <w:jc w:val="left"/>
            </w:pPr>
            <w:r>
              <w:t xml:space="preserve">₹ 36,630.00</w:t>
            </w:r>
          </w:p>
        </w:tc>
      </w:tr>
      <w:tr>
        <w:tc>
          <w:tcPr/>
          <w:p>
            <w:pPr>
              <w:pStyle w:val="Compact"/>
              <w:jc w:val="left"/>
            </w:pPr>
            <w:r>
              <w:t xml:space="preserve">Discount (Early Payment – 2%)</w:t>
            </w:r>
          </w:p>
        </w:tc>
        <w:tc>
          <w:tcPr/>
          <w:p>
            <w:pPr>
              <w:pStyle w:val="Compact"/>
              <w:jc w:val="left"/>
            </w:pPr>
            <w:r>
              <w:t xml:space="preserve">- ₹ 8,140.00</w:t>
            </w:r>
          </w:p>
        </w:tc>
      </w:tr>
      <w:tr>
        <w:tc>
          <w:tcPr/>
          <w:p>
            <w:pPr>
              <w:pStyle w:val="Compact"/>
              <w:jc w:val="left"/>
            </w:pPr>
            <w:r>
              <w:t xml:space="preserve">Grand Total (INR)</w:t>
            </w:r>
          </w:p>
        </w:tc>
        <w:tc>
          <w:tcPr/>
          <w:p>
            <w:pPr>
              <w:pStyle w:val="Compact"/>
              <w:jc w:val="left"/>
            </w:pPr>
            <w:r>
              <w:t xml:space="preserve">₹ 472,120.00</w:t>
            </w:r>
          </w:p>
        </w:tc>
      </w:tr>
    </w:tbl>
    <w:p>
      <w:pPr>
        <w:pStyle w:val="BodyText"/>
      </w:pPr>
      <w:r>
        <w:t xml:space="preserve">* All amounts are in Indian Rupees (INR). GST is calculated as per the Goods and Services Tax Act, 2017, applicable in India New Delhi. This Invoice is valid for 30 days from the date of issue.</w:t>
      </w:r>
    </w:p>
    <w:bookmarkStart w:id="24" w:name="terms-conditions-of-this-invoice"/>
    <w:p>
      <w:pPr>
        <w:pStyle w:val="Heading3"/>
      </w:pPr>
      <w:r>
        <w:t xml:space="preserve">Terms &amp; Conditions of This Invoice</w:t>
      </w:r>
    </w:p>
    <w:p>
      <w:pPr>
        <w:numPr>
          <w:ilvl w:val="0"/>
          <w:numId w:val="1001"/>
        </w:numPr>
        <w:pStyle w:val="Compact"/>
      </w:pPr>
      <w:r>
        <w:t xml:space="preserve">This Invoice is issued by the Delhi Police Department, India New Delhi, for professional security consultancy and training services rendered by a designated Police Officer and supporting team. All services are subject to the terms of the master service agreement dated 01 April 2025 (Ref: MSA/2025/0091).</w:t>
      </w:r>
    </w:p>
    <w:p>
      <w:pPr>
        <w:numPr>
          <w:ilvl w:val="0"/>
          <w:numId w:val="1001"/>
        </w:numPr>
        <w:pStyle w:val="Compact"/>
      </w:pPr>
      <w:r>
        <w:t xml:space="preserve">Payment of the full Invoice amount of ₹ 4,72,120.00 (Rupees Four Lakh Seventy-Two Thousand One Hundred and Twenty Only) is due within 15 days from the date of this Invoice, i.e., on or before 30 June 2025. Late payments shall attract interest at 18% per annum as per the Late Payment and Interest on Dues to Micro and Small Enterprises Act, 2016.</w:t>
      </w:r>
    </w:p>
    <w:p>
      <w:pPr>
        <w:numPr>
          <w:ilvl w:val="0"/>
          <w:numId w:val="1001"/>
        </w:numPr>
        <w:pStyle w:val="Compact"/>
      </w:pPr>
      <w:r>
        <w:t xml:space="preserve">The Police Officer and the accompanying team shall maintain strict confidentiality of all client information, premises layouts, and security vulnerabilities encountered during the engagement in India New Delhi. A Non-Disclosure Agreement (NDA) is annexed to this Invoice as Schedule A.</w:t>
      </w:r>
    </w:p>
    <w:p>
      <w:pPr>
        <w:numPr>
          <w:ilvl w:val="0"/>
          <w:numId w:val="1001"/>
        </w:numPr>
        <w:pStyle w:val="Compact"/>
      </w:pPr>
      <w:r>
        <w:t xml:space="preserve">All training materials, SOP documents, and advisory reports delivered under this Invoice shall become the intellectual property of the client upon full and final payment. The Police Officer retains the right to use anonymized, aggregated data for internal training purposes within the Delhi Police force.</w:t>
      </w:r>
    </w:p>
    <w:p>
      <w:pPr>
        <w:numPr>
          <w:ilvl w:val="0"/>
          <w:numId w:val="1001"/>
        </w:numPr>
        <w:pStyle w:val="Compact"/>
      </w:pPr>
      <w:r>
        <w:t xml:space="preserve">This Invoice does not constitute a guarantee of absolute security. The Police Officer's advisory services are provided on a best-effort basis in accordance with standard operating procedures of the Delhi Police, India New Delhi. The client acknowledges that residual risk remains and shall maintain its own insurance coverage.</w:t>
      </w:r>
    </w:p>
    <w:p>
      <w:pPr>
        <w:numPr>
          <w:ilvl w:val="0"/>
          <w:numId w:val="1001"/>
        </w:numPr>
        <w:pStyle w:val="Compact"/>
      </w:pPr>
      <w:r>
        <w:t xml:space="preserve">Any disputes arising from this Invoice shall be subject to the exclusive jurisdiction of the competent courts in New Delhi, India. Arbitration, if required, shall be conducted in accordance with the Arbitration and Conciliation Act, 1996, with the seat of arbitration in New Delhi.</w:t>
      </w:r>
    </w:p>
    <w:p>
      <w:pPr>
        <w:numPr>
          <w:ilvl w:val="0"/>
          <w:numId w:val="1001"/>
        </w:numPr>
        <w:pStyle w:val="Compact"/>
      </w:pPr>
      <w:r>
        <w:t xml:space="preserve">This Invoice is computer-generated and does not require a physical signature. It is valid with the digital signature and official seal of the Delhi Police Department, India New Delhi. For verification, the client may contact the Accounts Division at +91-11-26181000.</w:t>
      </w:r>
    </w:p>
    <w:bookmarkEnd w:id="24"/>
    <w:bookmarkStart w:id="25" w:name="payment-instructions"/>
    <w:p>
      <w:pPr>
        <w:pStyle w:val="Heading3"/>
      </w:pPr>
      <w:r>
        <w:t xml:space="preserve">Payment Instructions</w:t>
      </w:r>
    </w:p>
    <w:p>
      <w:pPr>
        <w:pStyle w:val="FirstParagraph"/>
      </w:pPr>
      <w:r>
        <w:rPr>
          <w:bCs/>
          <w:b/>
        </w:rPr>
        <w:t xml:space="preserve">Bank Name:</w:t>
      </w:r>
      <w:r>
        <w:t xml:space="preserve"> </w:t>
      </w:r>
      <w:r>
        <w:t xml:space="preserve">State Bank of India, Police Headquarters Branch, New Delhi, India</w:t>
      </w:r>
    </w:p>
    <w:p>
      <w:pPr>
        <w:pStyle w:val="BodyText"/>
      </w:pPr>
      <w:r>
        <w:rPr>
          <w:bCs/>
          <w:b/>
        </w:rPr>
        <w:t xml:space="preserve">Account Name:</w:t>
      </w:r>
      <w:r>
        <w:t xml:space="preserve"> </w:t>
      </w:r>
      <w:r>
        <w:t xml:space="preserve">Delhi Police Commissioner – Security Services Fund</w:t>
      </w:r>
    </w:p>
    <w:p>
      <w:pPr>
        <w:pStyle w:val="BodyText"/>
      </w:pPr>
      <w:r>
        <w:rPr>
          <w:bCs/>
          <w:b/>
        </w:rPr>
        <w:t xml:space="preserve">Account No:</w:t>
      </w:r>
      <w:r>
        <w:t xml:space="preserve"> </w:t>
      </w:r>
      <w:r>
        <w:t xml:space="preserve">3021 4567 8901 234</w:t>
      </w:r>
    </w:p>
    <w:p>
      <w:pPr>
        <w:pStyle w:val="BodyText"/>
      </w:pPr>
      <w:r>
        <w:rPr>
          <w:bCs/>
          <w:b/>
        </w:rPr>
        <w:t xml:space="preserve">IFSC Code:</w:t>
      </w:r>
      <w:r>
        <w:t xml:space="preserve"> </w:t>
      </w:r>
      <w:r>
        <w:t xml:space="preserve">SBIN0001234</w:t>
      </w:r>
    </w:p>
    <w:p>
      <w:pPr>
        <w:pStyle w:val="BodyText"/>
      </w:pPr>
      <w:r>
        <w:rPr>
          <w:bCs/>
          <w:b/>
        </w:rPr>
        <w:t xml:space="preserve">MICR Code:</w:t>
      </w:r>
      <w:r>
        <w:t xml:space="preserve"> </w:t>
      </w:r>
      <w:r>
        <w:t xml:space="preserve">110002123</w:t>
      </w:r>
    </w:p>
    <w:p>
      <w:pPr>
        <w:pStyle w:val="BodyText"/>
      </w:pPr>
      <w:r>
        <w:rPr>
          <w:bCs/>
          <w:b/>
        </w:rPr>
        <w:t xml:space="preserve">SWIFT Code:</w:t>
      </w:r>
      <w:r>
        <w:t xml:space="preserve"> </w:t>
      </w:r>
      <w:r>
        <w:t xml:space="preserve">SBININBBXXX</w:t>
      </w:r>
    </w:p>
    <w:p>
      <w:pPr>
        <w:pStyle w:val="BodyText"/>
      </w:pPr>
      <w:r>
        <w:rPr>
          <w:iCs/>
          <w:i/>
        </w:rPr>
        <w:t xml:space="preserve">Please quote the Invoice No. DLP/2025/INV/004782 in the remarks field of your payment transaction.</w:t>
      </w:r>
    </w:p>
    <w:bookmarkEnd w:id="25"/>
    <w:p>
      <w:pPr>
        <w:pStyle w:val="BodyText"/>
      </w:pPr>
      <w:r>
        <w:rPr>
          <w:bCs/>
          <w:b/>
        </w:rPr>
        <w:t xml:space="preserve">Delhi Police Department | India New Delhi</w:t>
      </w:r>
    </w:p>
    <w:p>
      <w:pPr>
        <w:pStyle w:val="BodyText"/>
      </w:pPr>
      <w:r>
        <w:t xml:space="preserve">Police Headquarters, 140 Bhikaji Cama Place, New Delhi – 110066, India</w:t>
      </w:r>
    </w:p>
    <w:p>
      <w:pPr>
        <w:pStyle w:val="BodyText"/>
      </w:pPr>
      <w:r>
        <w:t xml:space="preserve">This Invoice is issued under the authority of the Commissioner of Police, Delhi, India New Delhi.</w:t>
      </w:r>
    </w:p>
    <w:p>
      <w:pPr>
        <w:pStyle w:val="BodyText"/>
      </w:pPr>
      <w:r>
        <w:t xml:space="preserve">Document ID: DLP-INV-2025-004782 | Generated on: 15/06/2025 | Page 1 of 1</w:t>
      </w:r>
    </w:p>
    <w:p>
      <w:pPr>
        <w:pStyle w:val="BodyText"/>
      </w:pPr>
      <w:r>
        <w:t xml:space="preserve">For any queries regarding this Invoice, please contact the Accounts &amp; Finance Division, Delhi Police, India New Delhi at accounts.delhipolice@nic.in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India New Delhi</dc:title>
  <dc:creator/>
  <dc:language>en</dc:language>
  <cp:keywords/>
  <dcterms:created xsi:type="dcterms:W3CDTF">2026-10-10T07:04:51Z</dcterms:created>
  <dcterms:modified xsi:type="dcterms:W3CDTF">2026-10-10T07:04:51Z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