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p>
      <w:pPr>
        <w:pStyle w:val="FirstParagraph"/>
      </w:pPr>
      <w:r>
        <w:t xml:space="preserve">INVOICE</w:t>
      </w:r>
    </w:p>
    <w:p>
      <w:pPr>
        <w:pStyle w:val="BodyText"/>
      </w:pPr>
      <w:r>
        <w:t xml:space="preserve">Official Service Invoice — Saudi Arabia Jeddah</w:t>
      </w:r>
    </w:p>
    <w:p>
      <w:pPr>
        <w:pStyle w:val="BodyText"/>
      </w:pPr>
      <w:r>
        <w:t xml:space="preserve">TAX INVOICE</w:t>
      </w:r>
    </w:p>
    <w:bookmarkStart w:id="20" w:name="general-directorate-of-police"/>
    <w:p>
      <w:pPr>
        <w:pStyle w:val="Heading3"/>
      </w:pPr>
      <w:r>
        <w:t xml:space="preserve">General Directorate of Police</w:t>
      </w:r>
    </w:p>
    <w:p>
      <w:pPr>
        <w:pStyle w:val="FirstParagraph"/>
      </w:pPr>
      <w:r>
        <w:t xml:space="preserve">Security Services Division</w:t>
      </w:r>
    </w:p>
    <w:p>
      <w:pPr>
        <w:pStyle w:val="BodyText"/>
      </w:pPr>
      <w:r>
        <w:t xml:space="preserve">King Fahd Road, Al Shati District</w:t>
      </w:r>
    </w:p>
    <w:p>
      <w:pPr>
        <w:pStyle w:val="BodyText"/>
      </w:pPr>
      <w:r>
        <w:t xml:space="preserve">Jeddah 23411, Saudi Arabia</w:t>
      </w:r>
    </w:p>
    <w:p>
      <w:pPr>
        <w:pStyle w:val="BodyText"/>
      </w:pPr>
      <w:r>
        <w:t xml:space="preserve">Tel: +966-12-640-XXXX</w:t>
      </w:r>
    </w:p>
    <w:p>
      <w:pPr>
        <w:pStyle w:val="BodyText"/>
      </w:pPr>
      <w:r>
        <w:t xml:space="preserve">Email: services.jeddah@police.gov.sa</w:t>
      </w:r>
    </w:p>
    <w:p>
      <w:pPr>
        <w:pStyle w:val="BodyText"/>
      </w:pPr>
      <w:r>
        <w:t xml:space="preserve">VAT Registration No: 3101XXXXXX00003</w:t>
      </w:r>
    </w:p>
    <w:bookmarkEnd w:id="20"/>
    <w:bookmarkStart w:id="21" w:name="invoice-details"/>
    <w:p>
      <w:pPr>
        <w:pStyle w:val="Heading4"/>
      </w:pPr>
      <w:r>
        <w:t xml:space="preserve">Invoice Details</w:t>
      </w:r>
    </w:p>
    <w:p>
      <w:pPr>
        <w:pStyle w:val="FirstParagraph"/>
      </w:pPr>
      <w:r>
        <w:t xml:space="preserve">Invoice No:</w:t>
      </w:r>
      <w:r>
        <w:t xml:space="preserve"> </w:t>
      </w:r>
      <w:r>
        <w:t xml:space="preserve">INV-JED-2025-04872</w:t>
      </w:r>
    </w:p>
    <w:p>
      <w:pPr>
        <w:pStyle w:val="BodyText"/>
      </w:pPr>
      <w:r>
        <w:t xml:space="preserve">Issue Date:</w:t>
      </w:r>
      <w:r>
        <w:t xml:space="preserve"> </w:t>
      </w:r>
      <w:r>
        <w:t xml:space="preserve">15 June 2025</w:t>
      </w:r>
    </w:p>
    <w:p>
      <w:pPr>
        <w:pStyle w:val="BodyText"/>
      </w:pPr>
      <w:r>
        <w:t xml:space="preserve">Due Date:</w:t>
      </w:r>
      <w:r>
        <w:t xml:space="preserve"> </w:t>
      </w:r>
      <w:r>
        <w:t xml:space="preserve">15 July 2025</w:t>
      </w:r>
    </w:p>
    <w:p>
      <w:pPr>
        <w:pStyle w:val="BodyText"/>
      </w:pPr>
      <w:r>
        <w:t xml:space="preserve">Currency:</w:t>
      </w:r>
      <w:r>
        <w:t xml:space="preserve"> </w:t>
      </w:r>
      <w:r>
        <w:t xml:space="preserve">Saudi Riyal (SAR)</w:t>
      </w:r>
    </w:p>
    <w:bookmarkEnd w:id="21"/>
    <w:bookmarkStart w:id="22" w:name="billed-to"/>
    <w:p>
      <w:pPr>
        <w:pStyle w:val="Heading4"/>
      </w:pPr>
      <w:r>
        <w:t xml:space="preserve">Billed To</w:t>
      </w:r>
    </w:p>
    <w:p>
      <w:pPr>
        <w:pStyle w:val="FirstParagraph"/>
      </w:pPr>
      <w:r>
        <w:t xml:space="preserve">Police Officer</w:t>
      </w:r>
      <w:r>
        <w:t xml:space="preserve"> </w:t>
      </w:r>
      <w:r>
        <w:t xml:space="preserve">Maj. Khalid bin Abdullah Al-Otaibi</w:t>
      </w:r>
    </w:p>
    <w:p>
      <w:pPr>
        <w:pStyle w:val="BodyText"/>
      </w:pPr>
      <w:r>
        <w:t xml:space="preserve">Rank: Major — Criminal Investigation Department</w:t>
      </w:r>
    </w:p>
    <w:p>
      <w:pPr>
        <w:pStyle w:val="BodyText"/>
      </w:pPr>
      <w:r>
        <w:t xml:space="preserve">Badge No: JED-CID-2019-0347</w:t>
      </w:r>
    </w:p>
    <w:p>
      <w:pPr>
        <w:pStyle w:val="BodyText"/>
      </w:pPr>
      <w:r>
        <w:t xml:space="preserve">Station: Jeddah Central Police Station</w:t>
      </w:r>
    </w:p>
    <w:p>
      <w:pPr>
        <w:pStyle w:val="BodyText"/>
      </w:pPr>
      <w:r>
        <w:t xml:space="preserve">Saudi Arabia Jeddah, Al Salam District</w:t>
      </w:r>
    </w:p>
    <w:bookmarkEnd w:id="22"/>
    <w:bookmarkStart w:id="23" w:name="service-reference"/>
    <w:p>
      <w:pPr>
        <w:pStyle w:val="Heading4"/>
      </w:pPr>
      <w:r>
        <w:t xml:space="preserve">Service Reference</w:t>
      </w:r>
    </w:p>
    <w:p>
      <w:pPr>
        <w:pStyle w:val="FirstParagraph"/>
      </w:pPr>
      <w:r>
        <w:t xml:space="preserve">Contract No:</w:t>
      </w:r>
      <w:r>
        <w:t xml:space="preserve"> </w:t>
      </w:r>
      <w:r>
        <w:t xml:space="preserve">GDT-SEC-2025-112</w:t>
      </w:r>
    </w:p>
    <w:p>
      <w:pPr>
        <w:pStyle w:val="BodyText"/>
      </w:pPr>
      <w:r>
        <w:t xml:space="preserve">Project:</w:t>
      </w:r>
      <w:r>
        <w:t xml:space="preserve"> </w:t>
      </w:r>
      <w:r>
        <w:t xml:space="preserve">Jeddah Metro Security</w:t>
      </w:r>
    </w:p>
    <w:p>
      <w:pPr>
        <w:pStyle w:val="BodyText"/>
      </w:pPr>
      <w:r>
        <w:t xml:space="preserve">Period:</w:t>
      </w:r>
      <w:r>
        <w:t xml:space="preserve"> </w:t>
      </w:r>
      <w:r>
        <w:t xml:space="preserve">Q2 2025 (Apr–Jun)</w:t>
      </w:r>
    </w:p>
    <w:p>
      <w:pPr>
        <w:pStyle w:val="BodyText"/>
      </w:pPr>
      <w:r>
        <w:t xml:space="preserve">Location:</w:t>
      </w:r>
      <w:r>
        <w:t xml:space="preserve"> </w:t>
      </w:r>
      <w:r>
        <w:t xml:space="preserve">Saudi Arabia Jeddah</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Specialized tactical training program for Police Officer deployment at Jeddah International Airport security perimeter. Includes advanced threat assessment, crowd management, and emergency response protocols specific to Saudi Arabia Jeddah infrastructure.</w:t>
            </w:r>
          </w:p>
        </w:tc>
        <w:tc>
          <w:tcPr/>
          <w:p>
            <w:pPr>
              <w:pStyle w:val="Compact"/>
              <w:jc w:val="left"/>
            </w:pPr>
            <w:r>
              <w:t xml:space="preserve">02 Apr 2025</w:t>
            </w:r>
          </w:p>
        </w:tc>
        <w:tc>
          <w:tcPr/>
          <w:p>
            <w:pPr>
              <w:pStyle w:val="Compact"/>
              <w:jc w:val="left"/>
            </w:pPr>
            <w:r>
              <w:t xml:space="preserve">40 hrs</w:t>
            </w:r>
          </w:p>
        </w:tc>
        <w:tc>
          <w:tcPr/>
          <w:p>
            <w:pPr>
              <w:pStyle w:val="Compact"/>
              <w:jc w:val="left"/>
            </w:pPr>
            <w:r>
              <w:t xml:space="preserve">350.00</w:t>
            </w:r>
          </w:p>
        </w:tc>
        <w:tc>
          <w:tcPr/>
          <w:p>
            <w:pPr>
              <w:pStyle w:val="Compact"/>
              <w:jc w:val="left"/>
            </w:pPr>
            <w:r>
              <w:t xml:space="preserve">14,000.00</w:t>
            </w:r>
          </w:p>
        </w:tc>
      </w:tr>
      <w:tr>
        <w:tc>
          <w:tcPr/>
          <w:p>
            <w:pPr>
              <w:pStyle w:val="Compact"/>
              <w:jc w:val="left"/>
            </w:pPr>
            <w:r>
              <w:t xml:space="preserve">2</w:t>
            </w:r>
          </w:p>
        </w:tc>
        <w:tc>
          <w:tcPr/>
          <w:p>
            <w:pPr>
              <w:pStyle w:val="Compact"/>
              <w:jc w:val="left"/>
            </w:pPr>
            <w:r>
              <w:t xml:space="preserve">Provision and calibration of body-worn surveillance equipment and digital evidence recording devices assigned to the Police Officer for operational use in the Al Shati and Al Salam districts of Saudi Arabia Jeddah.</w:t>
            </w:r>
          </w:p>
        </w:tc>
        <w:tc>
          <w:tcPr/>
          <w:p>
            <w:pPr>
              <w:pStyle w:val="Compact"/>
              <w:jc w:val="left"/>
            </w:pPr>
            <w:r>
              <w:t xml:space="preserve">10 Apr 2025</w:t>
            </w:r>
          </w:p>
        </w:tc>
        <w:tc>
          <w:tcPr/>
          <w:p>
            <w:pPr>
              <w:pStyle w:val="Compact"/>
              <w:jc w:val="left"/>
            </w:pPr>
            <w:r>
              <w:t xml:space="preserve">12 units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3</w:t>
            </w:r>
          </w:p>
        </w:tc>
        <w:tc>
          <w:tcPr/>
          <w:p>
            <w:pPr>
              <w:pStyle w:val="Compact"/>
              <w:jc w:val="left"/>
            </w:pPr>
            <w:r>
              <w:t xml:space="preserve">Quarterly maintenance and software update service for the Police Officer’s assigned fleet of marked patrol vehicles operating within the Jeddah metropolitan area, Saudi Arabia. Includes diagnostic inspection, tire replacement, and GPS tracking module recalibration.</w:t>
            </w:r>
          </w:p>
        </w:tc>
        <w:tc>
          <w:tcPr/>
          <w:p>
            <w:pPr>
              <w:pStyle w:val="Compact"/>
              <w:jc w:val="left"/>
            </w:pPr>
            <w:r>
              <w:t xml:space="preserve">22 May 2025</w:t>
            </w:r>
          </w:p>
        </w:tc>
        <w:tc>
          <w:tcPr/>
          <w:p>
            <w:pPr>
              <w:pStyle w:val="Compact"/>
              <w:jc w:val="left"/>
            </w:pPr>
            <w:r>
              <w:t xml:space="preserve">6 vehicles</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4</w:t>
            </w:r>
          </w:p>
        </w:tc>
        <w:tc>
          <w:tcPr/>
          <w:p>
            <w:pPr>
              <w:pStyle w:val="Compact"/>
              <w:jc w:val="left"/>
            </w:pPr>
            <w:r>
              <w:t xml:space="preserve">Consultation and advisory services for the Police Officer regarding the implementation of the new Jeddah Smart City surveillance integration system. Covers data architecture review, compliance with Saudi Arabia data protection regulations, and operational workflow design for the Jeddah Central Police Station.</w:t>
            </w:r>
          </w:p>
        </w:tc>
        <w:tc>
          <w:tcPr/>
          <w:p>
            <w:pPr>
              <w:pStyle w:val="Compact"/>
              <w:jc w:val="left"/>
            </w:pPr>
            <w:r>
              <w:t xml:space="preserve">05 Jun 2025</w:t>
            </w:r>
          </w:p>
        </w:tc>
        <w:tc>
          <w:tcPr/>
          <w:p>
            <w:pPr>
              <w:pStyle w:val="Compact"/>
              <w:jc w:val="left"/>
            </w:pPr>
            <w:r>
              <w:t xml:space="preserve">16 hrs</w:t>
            </w:r>
          </w:p>
        </w:tc>
        <w:tc>
          <w:tcPr/>
          <w:p>
            <w:pPr>
              <w:pStyle w:val="Compact"/>
              <w:jc w:val="left"/>
            </w:pPr>
            <w:r>
              <w:t xml:space="preserve">600.00</w:t>
            </w:r>
          </w:p>
        </w:tc>
        <w:tc>
          <w:tcPr/>
          <w:p>
            <w:pPr>
              <w:pStyle w:val="Compact"/>
              <w:jc w:val="left"/>
            </w:pPr>
            <w:r>
              <w:t xml:space="preserve">9,600.00</w:t>
            </w:r>
          </w:p>
        </w:tc>
      </w:tr>
      <w:tr>
        <w:tc>
          <w:tcPr/>
          <w:p>
            <w:pPr>
              <w:pStyle w:val="Compact"/>
              <w:jc w:val="left"/>
            </w:pPr>
            <w:r>
              <w:t xml:space="preserve">5</w:t>
            </w:r>
          </w:p>
        </w:tc>
        <w:tc>
          <w:tcPr/>
          <w:p>
            <w:pPr>
              <w:pStyle w:val="Compact"/>
              <w:jc w:val="left"/>
            </w:pPr>
            <w:r>
              <w:t xml:space="preserve">Emergency response simulation exercise conducted for the Police Officer and a team of twelve junior officers at the Jeddah Red Sea waterfront. Full-scale scenario including maritime security breach, civilian evacuation, and inter-agency coordination with the Saudi Arabia Jeddah Port Authority.</w:t>
            </w:r>
          </w:p>
        </w:tc>
        <w:tc>
          <w:tcPr/>
          <w:p>
            <w:pPr>
              <w:pStyle w:val="Compact"/>
              <w:jc w:val="left"/>
            </w:pPr>
            <w:r>
              <w:t xml:space="preserve">28 Jun 2025</w:t>
            </w:r>
          </w:p>
        </w:tc>
        <w:tc>
          <w:tcPr/>
          <w:p>
            <w:pPr>
              <w:pStyle w:val="Compact"/>
              <w:jc w:val="left"/>
            </w:pPr>
            <w:r>
              <w:t xml:space="preserve">1 event</w:t>
            </w:r>
          </w:p>
        </w:tc>
        <w:tc>
          <w:tcPr/>
          <w:p>
            <w:pPr>
              <w:pStyle w:val="Compact"/>
              <w:jc w:val="left"/>
            </w:pPr>
            <w:r>
              <w:t xml:space="preserve">18,500.00</w:t>
            </w:r>
          </w:p>
        </w:tc>
        <w:tc>
          <w:tcPr/>
          <w:p>
            <w:pPr>
              <w:pStyle w:val="Compact"/>
              <w:jc w:val="left"/>
            </w:pPr>
            <w:r>
              <w:t xml:space="preserve">18,500.00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103,300.00 SAR</w:t>
            </w:r>
          </w:p>
        </w:tc>
      </w:tr>
      <w:tr>
        <w:tc>
          <w:tcPr/>
          <w:p>
            <w:pPr>
              <w:pStyle w:val="Compact"/>
              <w:jc w:val="left"/>
            </w:pPr>
            <w:r>
              <w:t xml:space="preserve">VAT (15%) — Saudi Arabia</w:t>
            </w:r>
          </w:p>
        </w:tc>
        <w:tc>
          <w:tcPr/>
          <w:p>
            <w:pPr>
              <w:pStyle w:val="Compact"/>
              <w:jc w:val="left"/>
            </w:pPr>
            <w:r>
              <w:t xml:space="preserve">15,495.00 SAR</w:t>
            </w:r>
          </w:p>
        </w:tc>
      </w:tr>
      <w:tr>
        <w:tc>
          <w:tcPr/>
          <w:p>
            <w:pPr>
              <w:pStyle w:val="Compact"/>
              <w:jc w:val="left"/>
            </w:pPr>
            <w:r>
              <w:t xml:space="preserve">Operational Surcharge (Jeddah Zone)</w:t>
            </w:r>
          </w:p>
        </w:tc>
        <w:tc>
          <w:tcPr/>
          <w:p>
            <w:pPr>
              <w:pStyle w:val="Compact"/>
              <w:jc w:val="left"/>
            </w:pPr>
            <w:r>
              <w:t xml:space="preserve">2,100.00 SAR</w:t>
            </w:r>
          </w:p>
        </w:tc>
      </w:tr>
      <w:tr>
        <w:tc>
          <w:tcPr/>
          <w:p>
            <w:pPr>
              <w:pStyle w:val="Compact"/>
              <w:jc w:val="left"/>
            </w:pPr>
            <w:r>
              <w:t xml:space="preserve">Grand Total Due</w:t>
            </w:r>
          </w:p>
        </w:tc>
        <w:tc>
          <w:tcPr/>
          <w:p>
            <w:pPr>
              <w:pStyle w:val="Compact"/>
              <w:jc w:val="left"/>
            </w:pPr>
            <w:r>
              <w:t xml:space="preserve">120,895.00 SAR</w:t>
            </w:r>
          </w:p>
        </w:tc>
      </w:tr>
    </w:tbl>
    <w:bookmarkStart w:id="24" w:name="invoice-notes"/>
    <w:p>
      <w:pPr>
        <w:pStyle w:val="Heading4"/>
      </w:pPr>
      <w:r>
        <w:t xml:space="preserve">Invoice Notes</w:t>
      </w:r>
    </w:p>
    <w:p>
      <w:pPr>
        <w:pStyle w:val="FirstParagraph"/>
      </w:pPr>
      <w:r>
        <w:t xml:space="preserve">This Invoice is issued in accordance with the General Directorate of Police procurement regulations and the Saudi Arabia Zakat, Tax and Customs Authority (ZATCA) e-invoicing requirements. The Police Officer named above is the authorized recipient and accountable officer for all services and equipment listed herein.</w:t>
      </w:r>
    </w:p>
    <w:p>
      <w:pPr>
        <w:pStyle w:val="BodyText"/>
      </w:pPr>
      <w:r>
        <w:t xml:space="preserve">All services were rendered within the jurisdiction of Saudi Arabia Jeddah. The operational surcharge applies specifically to deployments within the Jeddah metropolitan security zone as defined by the Ministry of Interior circular No. 4471/2024.</w:t>
      </w:r>
    </w:p>
    <w:p>
      <w:pPr>
        <w:pStyle w:val="BodyText"/>
      </w:pPr>
      <w:r>
        <w:t xml:space="preserve">Payment is to be remitted via inter-governmental transfer to the account specified below within thirty (30) calendar days of the Invoice issue date. Late payments are subject to a 2% monthly administrative penalty as per Saudi Arabia federal financial regulations.</w:t>
      </w:r>
    </w:p>
    <w:bookmarkEnd w:id="24"/>
    <w:bookmarkStart w:id="25" w:name="terms-and-conditions"/>
    <w:p>
      <w:pPr>
        <w:pStyle w:val="Heading4"/>
      </w:pPr>
      <w:r>
        <w:t xml:space="preserve">Terms and Conditions</w:t>
      </w:r>
    </w:p>
    <w:p>
      <w:pPr>
        <w:pStyle w:val="FirstParagraph"/>
      </w:pPr>
      <w:r>
        <w:t xml:space="preserve">1. This Invoice constitutes a binding financial record for the services and materials provided to the designated Police Officer under Contract No. GDT-SEC-2025-112. Any disputes regarding line items must be raised in writing to the Jeddah Central Police Station finance office within fourteen (14) days of receipt of this Invoice.</w:t>
      </w:r>
    </w:p>
    <w:p>
      <w:pPr>
        <w:pStyle w:val="BodyText"/>
      </w:pPr>
      <w:r>
        <w:t xml:space="preserve">2. All equipment listed in this Invoice becomes the property of the Saudi Arabia Jeddah Police Force upon delivery and acceptance. The Police Officer is responsible for the safekeeping, proper use, and timely reporting of any damage or loss of assigned equipment.</w:t>
      </w:r>
    </w:p>
    <w:p>
      <w:pPr>
        <w:pStyle w:val="BodyText"/>
      </w:pPr>
      <w:r>
        <w:t xml:space="preserve">3. This Invoice is subject to audit by the Saudi Arabia General Audit Bureau (GAO) and the internal affairs division of the General Directorate of Police. All supporting documentation, including training attendance logs, equipment serial numbers, and service completion certificates, must be retained for a minimum of seven (7) years.</w:t>
      </w:r>
    </w:p>
    <w:p>
      <w:pPr>
        <w:pStyle w:val="BodyText"/>
      </w:pPr>
      <w:r>
        <w:t xml:space="preserve">4. The VAT amount stated on this Invoice is calculated at the standard rate of 15% as mandated by the Saudi Arabia Value Added Tax Law. No additional municipal or regional taxes apply within the Jeddah jurisdiction.</w:t>
      </w:r>
    </w:p>
    <w:p>
      <w:pPr>
        <w:pStyle w:val="BodyText"/>
      </w:pPr>
      <w:r>
        <w:t xml:space="preserve">5. This Invoice is valid only for the Police Officer named herein and may not be transferred, assigned, or used to settle any other obligation. For verification, contact the Jeddah Police Finance Department at +966-12-640-XXXX.</w:t>
      </w:r>
    </w:p>
    <w:bookmarkEnd w:id="25"/>
    <w:p>
      <w:pPr>
        <w:pStyle w:val="BodyText"/>
      </w:pPr>
      <w:r>
        <w:rPr>
          <w:bCs/>
          <w:b/>
        </w:rPr>
        <w:t xml:space="preserve">Prepared By:</w:t>
      </w:r>
    </w:p>
    <w:p>
      <w:pPr>
        <w:pStyle w:val="BodyText"/>
      </w:pPr>
      <w:r>
        <w:t xml:space="preserve">Sr. Finance Officer, Jeddah Police Station</w:t>
      </w:r>
    </w:p>
    <w:p>
      <w:pPr>
        <w:pStyle w:val="BodyText"/>
      </w:pPr>
      <w:r>
        <w:t xml:space="preserve">Date: 15 June 2025</w:t>
      </w:r>
    </w:p>
    <w:p>
      <w:pPr>
        <w:pStyle w:val="BodyText"/>
      </w:pPr>
      <w:r>
        <w:rPr>
          <w:bCs/>
          <w:b/>
        </w:rPr>
        <w:t xml:space="preserve">Approved By:</w:t>
      </w:r>
    </w:p>
    <w:p>
      <w:pPr>
        <w:pStyle w:val="BodyText"/>
      </w:pPr>
      <w:r>
        <w:t xml:space="preserve">Director of Security Services</w:t>
      </w:r>
    </w:p>
    <w:p>
      <w:pPr>
        <w:pStyle w:val="BodyText"/>
      </w:pPr>
      <w:r>
        <w:t xml:space="preserve">General Directorate of Police, Saudi Arabia Jeddah</w:t>
      </w:r>
    </w:p>
    <w:p>
      <w:pPr>
        <w:pStyle w:val="BodyText"/>
      </w:pPr>
      <w:r>
        <w:t xml:space="preserve">Date: 15 June 2025</w:t>
      </w:r>
    </w:p>
    <w:p>
      <w:pPr>
        <w:pStyle w:val="BodyText"/>
      </w:pPr>
      <w:r>
        <w:rPr>
          <w:bCs/>
          <w:b/>
        </w:rPr>
        <w:t xml:space="preserve">Received By (Police Officer):</w:t>
      </w:r>
    </w:p>
    <w:p>
      <w:pPr>
        <w:pStyle w:val="BodyText"/>
      </w:pPr>
      <w:r>
        <w:t xml:space="preserve">Maj. Khalid bin Abdullah Al-Otaibi</w:t>
      </w:r>
    </w:p>
    <w:p>
      <w:pPr>
        <w:pStyle w:val="BodyText"/>
      </w:pPr>
      <w:r>
        <w:t xml:space="preserve">Date: _______________</w:t>
      </w:r>
    </w:p>
    <w:p>
      <w:pPr>
        <w:pStyle w:val="BodyText"/>
      </w:pPr>
      <w:r>
        <w:t xml:space="preserve">This Invoice was generated electronically in compliance with ZATCA e-invoicing standards for Saudi Arabia. Document ID: INV-JED-2025-04872 | Page 1 of 1</w:t>
      </w:r>
    </w:p>
    <w:p>
      <w:pPr>
        <w:pStyle w:val="BodyText"/>
      </w:pPr>
      <w:r>
        <w:t xml:space="preserve">General Directorate of Police — Security Services Division — Jeddah, Saudi Arabia —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Saudi Arabia Jeddah</dc:title>
  <dc:creator/>
  <dc:language>en</dc:language>
  <cp:keywords/>
  <dcterms:created xsi:type="dcterms:W3CDTF">2026-10-10T03:52:23Z</dcterms:created>
  <dcterms:modified xsi:type="dcterms:W3CDTF">2026-10-10T03:52:23Z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