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INVOICE</w:t>
      </w:r>
    </w:p>
    <w:p>
      <w:pPr>
        <w:pStyle w:val="BodyText"/>
      </w:pPr>
      <w:r>
        <w:t xml:space="preserve">Official Document – Saudi Arabia Riyadh</w:t>
      </w:r>
    </w:p>
    <w:p>
      <w:pPr>
        <w:pStyle w:val="BodyText"/>
      </w:pPr>
      <w:r>
        <w:rPr>
          <w:bCs/>
          <w:b/>
        </w:rPr>
        <w:t xml:space="preserve">Invoice Number:</w:t>
      </w:r>
      <w:r>
        <w:t xml:space="preserve"> </w:t>
      </w:r>
      <w:r>
        <w:t xml:space="preserve">INV-2025-RYD-04872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Saudi Riyal (SAR)</w:t>
      </w:r>
    </w:p>
    <w:bookmarkStart w:id="20" w:name="billed-by-service-provider"/>
    <w:p>
      <w:pPr>
        <w:pStyle w:val="Heading3"/>
      </w:pPr>
      <w:r>
        <w:t xml:space="preserve">Billed By (Service Provider)</w:t>
      </w:r>
    </w:p>
    <w:p>
      <w:pPr>
        <w:pStyle w:val="FirstParagraph"/>
      </w:pPr>
      <w:r>
        <w:rPr>
          <w:bCs/>
          <w:b/>
        </w:rPr>
        <w:t xml:space="preserve">Riyadh Security &amp; Public Order Consulting Co.</w:t>
      </w:r>
    </w:p>
    <w:p>
      <w:pPr>
        <w:pStyle w:val="BodyText"/>
      </w:pPr>
      <w:r>
        <w:t xml:space="preserve">King Fahd Road, Al Olaya District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Contact: billing@rydsecurity.sa</w:t>
      </w:r>
    </w:p>
    <w:p>
      <w:pPr>
        <w:pStyle w:val="BodyText"/>
      </w:pPr>
      <w:r>
        <w:t xml:space="preserve">Phone: +966 11 456 7890</w:t>
      </w:r>
    </w:p>
    <w:bookmarkEnd w:id="20"/>
    <w:bookmarkStart w:id="21" w:name="billed-to-recipient"/>
    <w:p>
      <w:pPr>
        <w:pStyle w:val="Heading3"/>
      </w:pPr>
      <w:r>
        <w:t xml:space="preserve">Billed To (Recipient)</w:t>
      </w:r>
    </w:p>
    <w:p>
      <w:pPr>
        <w:pStyle w:val="FirstParagraph"/>
      </w:pPr>
      <w:r>
        <w:rPr>
          <w:bCs/>
          <w:b/>
        </w:rPr>
        <w:t xml:space="preserve">Police Officer – Major Khalid bin Abdullah Al-Rashid</w:t>
      </w:r>
    </w:p>
    <w:p>
      <w:pPr>
        <w:pStyle w:val="BodyText"/>
      </w:pPr>
      <w:r>
        <w:t xml:space="preserve">Riyadh General Directorate of Police</w:t>
      </w:r>
    </w:p>
    <w:p>
      <w:pPr>
        <w:pStyle w:val="BodyText"/>
      </w:pPr>
      <w:r>
        <w:t xml:space="preserve">Al Muruj District, Riyadh</w:t>
      </w:r>
    </w:p>
    <w:p>
      <w:pPr>
        <w:pStyle w:val="BodyText"/>
      </w:pPr>
      <w:r>
        <w:t xml:space="preserve">Riyadh, 13321, Saudi Arabia</w:t>
      </w:r>
    </w:p>
    <w:p>
      <w:pPr>
        <w:pStyle w:val="BodyText"/>
      </w:pPr>
      <w:r>
        <w:t xml:space="preserve">Police ID: RYD-PO-2019-00342</w:t>
      </w:r>
    </w:p>
    <w:p>
      <w:pPr>
        <w:pStyle w:val="BodyText"/>
      </w:pPr>
      <w:r>
        <w:t xml:space="preserve">Department: Criminal Investigation Division</w:t>
      </w:r>
    </w:p>
    <w:p>
      <w:pPr>
        <w:pStyle w:val="BodyText"/>
      </w:pPr>
      <w:r>
        <w:t xml:space="preserve">Contact: k.alrashid@police.gov.sa</w:t>
      </w:r>
    </w:p>
    <w:bookmarkEnd w:id="21"/>
    <w:bookmarkStart w:id="24" w:name="X71204dad58fe4cfc8dfb6abce215227f363f31c"/>
    <w:p>
      <w:pPr>
        <w:pStyle w:val="Heading2"/>
      </w:pPr>
      <w:r>
        <w:t xml:space="preserve">Invoice Line Items – Services Rendered to Police Officer in Saudi Arabia Riyadh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Advanced Tactical Training Program for Police Officer – 40-hour intensive course on urban patrol strategies and evidence collection protocols, conducted at the Riyadh Police Training Academy.</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Supply of certified body-worn camera equipment (model: BWC-Pro 4K) with 128GB storage, assigned to Police Officer for operational use in the Al Olaya sector, Saudi Arabia Riyadh.</w:t>
            </w:r>
          </w:p>
        </w:tc>
        <w:tc>
          <w:tcPr/>
          <w:p>
            <w:pPr>
              <w:pStyle w:val="Compact"/>
              <w:jc w:val="left"/>
            </w:pPr>
            <w:r>
              <w:t xml:space="preserve">05 Jun 2025</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3</w:t>
            </w:r>
          </w:p>
        </w:tc>
        <w:tc>
          <w:tcPr/>
          <w:p>
            <w:pPr>
              <w:pStyle w:val="Compact"/>
              <w:jc w:val="left"/>
            </w:pPr>
            <w:r>
              <w:t xml:space="preserve">Forensic Digital Evidence Analysis Service – processing and certification of 15 digital exhibits submitted by the Police Officer for the Criminal Investigation Division case file #RYD-CID-2025-1187.</w:t>
            </w:r>
          </w:p>
        </w:tc>
        <w:tc>
          <w:tcPr/>
          <w:p>
            <w:pPr>
              <w:pStyle w:val="Compact"/>
              <w:jc w:val="left"/>
            </w:pPr>
            <w:r>
              <w:t xml:space="preserve">08 Jun 2025</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4</w:t>
            </w:r>
          </w:p>
        </w:tc>
        <w:tc>
          <w:tcPr/>
          <w:p>
            <w:pPr>
              <w:pStyle w:val="Compact"/>
              <w:jc w:val="left"/>
            </w:pPr>
            <w:r>
              <w:t xml:space="preserve">Official Translation and Legal Certification of Police Officer service records and performance evaluations from Arabic to English, notarized for use in international law enforcement cooperation agreements.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Annual Vehicle Maintenance and Inspection for Police Officer assigned patrol unit (Toyota Land Cruiser, Plate: RYD-4821-P), including safety compliance check as mandated by the Riyadh General Directorate of Police.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6</w:t>
            </w:r>
          </w:p>
        </w:tc>
        <w:tc>
          <w:tcPr/>
          <w:p>
            <w:pPr>
              <w:pStyle w:val="Compact"/>
              <w:jc w:val="left"/>
            </w:pPr>
            <w:r>
              <w:t xml:space="preserve">Security Consultation and Threat Assessment Report for the Police Officer's assigned jurisdiction in the Al Muruj district, Saudi Arabia Riyadh, covering 90-day operational period.</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24,300.00 SAR</w:t>
            </w:r>
          </w:p>
        </w:tc>
      </w:tr>
      <w:tr>
        <w:tc>
          <w:tcPr/>
          <w:p>
            <w:pPr>
              <w:pStyle w:val="Compact"/>
              <w:jc w:val="left"/>
            </w:pPr>
            <w:r>
              <w:t xml:space="preserve">VAT (15%)</w:t>
            </w:r>
          </w:p>
        </w:tc>
        <w:tc>
          <w:tcPr/>
          <w:p>
            <w:pPr>
              <w:pStyle w:val="Compact"/>
              <w:jc w:val="right"/>
            </w:pPr>
            <w:r>
              <w:t xml:space="preserve">3,645.00 SAR</w:t>
            </w:r>
          </w:p>
        </w:tc>
      </w:tr>
      <w:tr>
        <w:tc>
          <w:tcPr/>
          <w:p>
            <w:pPr>
              <w:pStyle w:val="Compact"/>
              <w:jc w:val="left"/>
            </w:pPr>
            <w:r>
              <w:t xml:space="preserve">Government Processing Fee</w:t>
            </w:r>
          </w:p>
        </w:tc>
        <w:tc>
          <w:tcPr/>
          <w:p>
            <w:pPr>
              <w:pStyle w:val="Compact"/>
              <w:jc w:val="right"/>
            </w:pPr>
            <w:r>
              <w:t xml:space="preserve">250.00 SAR</w:t>
            </w:r>
          </w:p>
        </w:tc>
      </w:tr>
      <w:tr>
        <w:tc>
          <w:tcPr/>
          <w:p>
            <w:pPr>
              <w:pStyle w:val="Compact"/>
              <w:jc w:val="left"/>
            </w:pPr>
            <w:r>
              <w:t xml:space="preserve">Discount (Government Contract)</w:t>
            </w:r>
          </w:p>
        </w:tc>
        <w:tc>
          <w:tcPr/>
          <w:p>
            <w:pPr>
              <w:pStyle w:val="Compact"/>
              <w:jc w:val="right"/>
            </w:pPr>
            <w:r>
              <w:t xml:space="preserve">-1,200.00 SAR</w:t>
            </w:r>
          </w:p>
        </w:tc>
      </w:tr>
      <w:tr>
        <w:tc>
          <w:tcPr/>
          <w:p>
            <w:pPr>
              <w:pStyle w:val="Compact"/>
              <w:jc w:val="left"/>
            </w:pPr>
            <w:r>
              <w:t xml:space="preserve">Grand Total Due</w:t>
            </w:r>
          </w:p>
        </w:tc>
        <w:tc>
          <w:tcPr/>
          <w:p>
            <w:pPr>
              <w:pStyle w:val="Compact"/>
              <w:jc w:val="right"/>
            </w:pPr>
            <w:r>
              <w:t xml:space="preserve">27,000.00 SAR</w:t>
            </w:r>
          </w:p>
        </w:tc>
      </w:tr>
    </w:tbl>
    <w:bookmarkStart w:id="22" w:name="invoice-notes"/>
    <w:p>
      <w:pPr>
        <w:pStyle w:val="Heading3"/>
      </w:pPr>
      <w:r>
        <w:t xml:space="preserve">Invoice Notes</w:t>
      </w:r>
    </w:p>
    <w:p>
      <w:pPr>
        <w:pStyle w:val="FirstParagraph"/>
      </w:pPr>
      <w:r>
        <w:t xml:space="preserve">This Invoice is issued in accordance with the regulations of the Zakat, Tax and Customs Authority (ZATCA) of Saudi Arabia. All services described herein were rendered in support of the Police Officer's official duties within the jurisdiction of Saudi Arabia Riyadh. The recipient, Police Officer Major Khalid bin Abdullah Al-Rashid, is authorized to receive and process this Invoice on behalf of the Riyadh General Directorate of Police.</w:t>
      </w:r>
    </w:p>
    <w:p>
      <w:pPr>
        <w:pStyle w:val="BodyText"/>
      </w:pPr>
      <w:r>
        <w:t xml:space="preserve">Payment for this Invoice shall be made via bank transfer to the account specified below. Please reference the Invoice number INV-2025-RYD-04872 in all correspondence and remittance advices. Late payments beyond the due date of 30 June 2025 may incur a penalty of 2% per month as stipulated under Saudi commercial law.</w:t>
      </w:r>
    </w:p>
    <w:p>
      <w:pPr>
        <w:pStyle w:val="BodyText"/>
      </w:pPr>
      <w:r>
        <w:t xml:space="preserve">Bank: Saudi National Bank (SNB) | IBAN: SA03 8000 0000 6080 1016 7519 | SWIFT: SNNBSARI</w:t>
      </w:r>
    </w:p>
    <w:bookmarkEnd w:id="22"/>
    <w:bookmarkStart w:id="23" w:name="terms-and-conditions"/>
    <w:p>
      <w:pPr>
        <w:pStyle w:val="Heading3"/>
      </w:pPr>
      <w:r>
        <w:t xml:space="preserve">Terms and Conditions</w:t>
      </w:r>
    </w:p>
    <w:p>
      <w:pPr>
        <w:pStyle w:val="FirstParagraph"/>
      </w:pPr>
      <w:r>
        <w:t xml:space="preserve">1. This Invoice constitutes a formal request for payment for services and goods provided to the named Police Officer in the course of official law enforcement duties in Saudi Arabia Riyadh. All items are non-refundable once delivered or services have been rendered.</w:t>
      </w:r>
    </w:p>
    <w:p>
      <w:pPr>
        <w:pStyle w:val="BodyText"/>
      </w:pPr>
      <w:r>
        <w:t xml:space="preserve">2. The Police Officer named on this Invoice is responsible for verifying the accuracy of all line items within five (5) business days of receipt. Any discrepancies must be reported in writing to the billing department of Riyadh Security &amp; Public Order Consulting Co.</w:t>
      </w:r>
    </w:p>
    <w:p>
      <w:pPr>
        <w:pStyle w:val="BodyText"/>
      </w:pPr>
      <w:r>
        <w:t xml:space="preserve">3. All services comply with the standards set forth by the Ministry of Interior of Saudi Arabia and the operational guidelines of the Riyadh General Directorate of Police. Equipment supplied is warranted for a period of twelve (12) months from the date of delivery.</w:t>
      </w:r>
    </w:p>
    <w:p>
      <w:pPr>
        <w:pStyle w:val="BodyText"/>
      </w:pPr>
      <w:r>
        <w:t xml:space="preserve">4. This Invoice is subject to the VAT regulations of Saudi Arabia at the standard rate of 15%. The Government Processing Fee is non-negotiable and is remitted directly to the relevant municipal authority in Riyadh.</w:t>
      </w:r>
    </w:p>
    <w:p>
      <w:pPr>
        <w:pStyle w:val="BodyText"/>
      </w:pPr>
      <w:r>
        <w:t xml:space="preserve">5. In the event of a dispute regarding this Invoice, both parties agree to resolve the matter through the competent courts in Riyadh, Saudi Arabia, in accordance with the Saudi Commercial Procedure Law.</w:t>
      </w:r>
    </w:p>
    <w:p>
      <w:pPr>
        <w:pStyle w:val="BodyText"/>
      </w:pPr>
      <w:r>
        <w:t xml:space="preserve">6. This document is the final Invoice for the billing period of May 2025. No additional charges will be applied to the Police Officer for services rendered prior to the date of issue without prior written authorization from the Director of the Criminal Investigation Division.</w:t>
      </w:r>
    </w:p>
    <w:bookmarkEnd w:id="23"/>
    <w:p>
      <w:pPr>
        <w:pStyle w:val="BodyText"/>
      </w:pPr>
      <w:r>
        <w:rPr>
          <w:bCs/>
          <w:b/>
        </w:rPr>
        <w:t xml:space="preserve">Riyadh Security &amp; Public Order Consulting Co.</w:t>
      </w:r>
      <w:r>
        <w:t xml:space="preserve"> </w:t>
      </w:r>
      <w:r>
        <w:t xml:space="preserve">| King Fahd Road, Al Olaya District, Riyadh 12212, Saudi Arabia</w:t>
      </w:r>
    </w:p>
    <w:p>
      <w:pPr>
        <w:pStyle w:val="BodyText"/>
      </w:pPr>
      <w:r>
        <w:t xml:space="preserve">This Invoice was generated electronically and is valid without a physical signature in accordance with Saudi e-transaction regulations.</w:t>
      </w:r>
    </w:p>
    <w:p>
      <w:pPr>
        <w:pStyle w:val="BodyText"/>
      </w:pPr>
      <w:r>
        <w:t xml:space="preserve">Document Reference: INV-2025-RYD-04872 | Police Officer: Major K. Al-Rashid | Jurisdiction: Saudi Arabia Riyadh</w:t>
      </w:r>
    </w:p>
    <w:p>
      <w:pPr>
        <w:pStyle w:val="BodyText"/>
      </w:pPr>
      <w:r>
        <w:t xml:space="preserve">© 2025 Riyadh Security &amp; Public Order Consulting Co. All rights reserved. This Invoice is the property of the issuing entity and may not be reproduced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Saudi Arabia Riyadh</dc:title>
  <dc:creator/>
  <dc:language>en</dc:language>
  <cp:keywords/>
  <dcterms:created xsi:type="dcterms:W3CDTF">2026-10-10T08:08:19Z</dcterms:created>
  <dcterms:modified xsi:type="dcterms:W3CDTF">2026-10-10T08:08:19Z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