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Spain</w:t>
      </w:r>
      <w:r>
        <w:t xml:space="preserve"> </w:t>
      </w:r>
      <w:r>
        <w:t xml:space="preserve">Barcelona</w:t>
      </w:r>
    </w:p>
    <w:p>
      <w:pPr>
        <w:pStyle w:val="FirstParagraph"/>
      </w:pPr>
      <w:r>
        <w:t xml:space="preserve">INVOICE</w:t>
      </w:r>
    </w:p>
    <w:p>
      <w:pPr>
        <w:pStyle w:val="BodyText"/>
      </w:pPr>
      <w:r>
        <w:t xml:space="preserve">Police Officer Professional Services</w:t>
      </w:r>
    </w:p>
    <w:p>
      <w:pPr>
        <w:pStyle w:val="BodyText"/>
      </w:pPr>
      <w:r>
        <w:t xml:space="preserve">Catalonia Regional Security &amp; Public Order Division</w:t>
      </w:r>
    </w:p>
    <w:p>
      <w:pPr>
        <w:pStyle w:val="BodyText"/>
      </w:pPr>
      <w:r>
        <w:rPr>
          <w:bCs/>
          <w:b/>
        </w:rPr>
        <w:t xml:space="preserve">Invoice Number:</w:t>
      </w:r>
      <w:r>
        <w:t xml:space="preserve"> </w:t>
      </w:r>
      <w:r>
        <w:t xml:space="preserve">INV-BCN-2025-00472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PO-SPB-2025-1189</w:t>
      </w:r>
    </w:p>
    <w:p>
      <w:pPr>
        <w:pStyle w:val="BodyText"/>
      </w:pPr>
      <w:r>
        <w:t xml:space="preserve">Spain Barcelona</w:t>
      </w:r>
    </w:p>
    <w:bookmarkStart w:id="20" w:name="issued-by-service-provider"/>
    <w:p>
      <w:pPr>
        <w:pStyle w:val="Heading3"/>
      </w:pPr>
      <w:r>
        <w:t xml:space="preserve">Issued By (Service Provider)</w:t>
      </w:r>
    </w:p>
    <w:p>
      <w:pPr>
        <w:pStyle w:val="FirstParagraph"/>
      </w:pPr>
      <w:r>
        <w:rPr>
          <w:bCs/>
          <w:b/>
        </w:rPr>
        <w:t xml:space="preserve">Oficial de Policía – Sr. Carlos Mendoza Vidal</w:t>
      </w:r>
    </w:p>
    <w:p>
      <w:pPr>
        <w:pStyle w:val="BodyText"/>
      </w:pPr>
      <w:r>
        <w:t xml:space="preserve">Police Officer, Badge No. 4471-B</w:t>
      </w:r>
    </w:p>
    <w:p>
      <w:pPr>
        <w:pStyle w:val="BodyText"/>
      </w:pPr>
      <w:r>
        <w:t xml:space="preserve">Catalonia Regional Security &amp; Public Order Division</w:t>
      </w:r>
    </w:p>
    <w:p>
      <w:pPr>
        <w:pStyle w:val="BodyText"/>
      </w:pPr>
      <w:r>
        <w:t xml:space="preserve">Avinguda Diagonal 650, 28006</w:t>
      </w:r>
    </w:p>
    <w:p>
      <w:pPr>
        <w:pStyle w:val="BodyText"/>
      </w:pPr>
      <w:r>
        <w:t xml:space="preserve">Barcelona, Spain</w:t>
      </w:r>
    </w:p>
    <w:p>
      <w:pPr>
        <w:pStyle w:val="BodyText"/>
      </w:pPr>
      <w:r>
        <w:t xml:space="preserve">Tel: +34 932 104 558</w:t>
      </w:r>
    </w:p>
    <w:p>
      <w:pPr>
        <w:pStyle w:val="BodyText"/>
      </w:pPr>
      <w:r>
        <w:t xml:space="preserve">Email: c.mendoza@policia-catalunya.es</w:t>
      </w:r>
    </w:p>
    <w:p>
      <w:pPr>
        <w:pStyle w:val="BodyText"/>
      </w:pPr>
      <w:r>
        <w:t xml:space="preserve">NIF: 48.291.037-K</w:t>
      </w:r>
    </w:p>
    <w:bookmarkEnd w:id="20"/>
    <w:bookmarkStart w:id="21" w:name="billed-to-client"/>
    <w:p>
      <w:pPr>
        <w:pStyle w:val="Heading3"/>
      </w:pPr>
      <w:r>
        <w:t xml:space="preserve">Billed To (Client)</w:t>
      </w:r>
    </w:p>
    <w:p>
      <w:pPr>
        <w:pStyle w:val="FirstParagraph"/>
      </w:pPr>
      <w:r>
        <w:rPr>
          <w:bCs/>
          <w:b/>
        </w:rPr>
        <w:t xml:space="preserve">Barcelona Metropolitan Events Authority</w:t>
      </w:r>
    </w:p>
    <w:p>
      <w:pPr>
        <w:pStyle w:val="BodyText"/>
      </w:pPr>
      <w:r>
        <w:t xml:space="preserve">Departamento de Seguridad y Eventos</w:t>
      </w:r>
    </w:p>
    <w:p>
      <w:pPr>
        <w:pStyle w:val="BodyText"/>
      </w:pPr>
      <w:r>
        <w:t xml:space="preserve">Plaça de Catalunya, 12</w:t>
      </w:r>
    </w:p>
    <w:p>
      <w:pPr>
        <w:pStyle w:val="BodyText"/>
      </w:pPr>
      <w:r>
        <w:t xml:space="preserve">08002 Barcelona, Spain</w:t>
      </w:r>
    </w:p>
    <w:p>
      <w:pPr>
        <w:pStyle w:val="BodyText"/>
      </w:pPr>
      <w:r>
        <w:t xml:space="preserve">Tel: +34 933 020 400</w:t>
      </w:r>
    </w:p>
    <w:p>
      <w:pPr>
        <w:pStyle w:val="BodyText"/>
      </w:pPr>
      <w:r>
        <w:t xml:space="preserve">Email: procurement@bmea.es</w:t>
      </w:r>
    </w:p>
    <w:p>
      <w:pPr>
        <w:pStyle w:val="BodyText"/>
      </w:pPr>
      <w:r>
        <w:t xml:space="preserve">NIF: B-58.442.910</w:t>
      </w:r>
    </w:p>
    <w:bookmarkEnd w:id="21"/>
    <w:bookmarkStart w:id="24" w:name="description-of-services-rendered"/>
    <w:p>
      <w:pPr>
        <w:pStyle w:val="Heading2"/>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Deployment of Police Officer for crowd management and public order supervision at the Barcelona International Film Festival, Palau de Congressos de Catalunya. Includes perimeter security, access control, and coordination with local Spain Barcelona municipal authorities.</w:t>
            </w:r>
          </w:p>
        </w:tc>
        <w:tc>
          <w:tcPr/>
          <w:p>
            <w:pPr>
              <w:pStyle w:val="Compact"/>
              <w:jc w:val="left"/>
            </w:pPr>
            <w:r>
              <w:t xml:space="preserve">02 Jun 2025</w:t>
            </w:r>
          </w:p>
        </w:tc>
        <w:tc>
          <w:tcPr/>
          <w:p>
            <w:pPr>
              <w:pStyle w:val="Compact"/>
              <w:jc w:val="left"/>
            </w:pPr>
            <w:r>
              <w:t xml:space="preserve">12</w:t>
            </w:r>
          </w:p>
        </w:tc>
        <w:tc>
          <w:tcPr/>
          <w:p>
            <w:pPr>
              <w:pStyle w:val="Compact"/>
              <w:jc w:val="left"/>
            </w:pPr>
            <w:r>
              <w:t xml:space="preserve">€48.50</w:t>
            </w:r>
          </w:p>
        </w:tc>
        <w:tc>
          <w:tcPr/>
          <w:p>
            <w:pPr>
              <w:pStyle w:val="Compact"/>
              <w:jc w:val="left"/>
            </w:pPr>
            <w:r>
              <w:t xml:space="preserve">€582.00</w:t>
            </w:r>
          </w:p>
        </w:tc>
      </w:tr>
      <w:tr>
        <w:tc>
          <w:tcPr/>
          <w:p>
            <w:pPr>
              <w:pStyle w:val="Compact"/>
              <w:jc w:val="left"/>
            </w:pPr>
            <w:r>
              <w:t xml:space="preserve">2</w:t>
            </w:r>
          </w:p>
        </w:tc>
        <w:tc>
          <w:tcPr/>
          <w:p>
            <w:pPr>
              <w:pStyle w:val="Compact"/>
              <w:jc w:val="left"/>
            </w:pPr>
            <w:r>
              <w:t xml:space="preserve">Police Officer tactical training session for private security personnel contracted by the client. Conducted at the Barcelona Police Academy, including de-escalation protocols, emergency response procedures, and compliance with Spanish national policing standards.</w:t>
            </w:r>
          </w:p>
        </w:tc>
        <w:tc>
          <w:tcPr/>
          <w:p>
            <w:pPr>
              <w:pStyle w:val="Compact"/>
              <w:jc w:val="left"/>
            </w:pPr>
            <w:r>
              <w:t xml:space="preserve">05 Jun 2025</w:t>
            </w:r>
          </w:p>
        </w:tc>
        <w:tc>
          <w:tcPr/>
          <w:p>
            <w:pPr>
              <w:pStyle w:val="Compact"/>
              <w:jc w:val="left"/>
            </w:pPr>
            <w:r>
              <w:t xml:space="preserve">8</w:t>
            </w:r>
          </w:p>
        </w:tc>
        <w:tc>
          <w:tcPr/>
          <w:p>
            <w:pPr>
              <w:pStyle w:val="Compact"/>
              <w:jc w:val="left"/>
            </w:pPr>
            <w:r>
              <w:t xml:space="preserve">€62.00</w:t>
            </w:r>
          </w:p>
        </w:tc>
        <w:tc>
          <w:tcPr/>
          <w:p>
            <w:pPr>
              <w:pStyle w:val="Compact"/>
              <w:jc w:val="left"/>
            </w:pPr>
            <w:r>
              <w:t xml:space="preserve">€496.00</w:t>
            </w:r>
          </w:p>
        </w:tc>
      </w:tr>
      <w:tr>
        <w:tc>
          <w:tcPr/>
          <w:p>
            <w:pPr>
              <w:pStyle w:val="Compact"/>
              <w:jc w:val="left"/>
            </w:pPr>
            <w:r>
              <w:t xml:space="preserve">3</w:t>
            </w:r>
          </w:p>
        </w:tc>
        <w:tc>
          <w:tcPr/>
          <w:p>
            <w:pPr>
              <w:pStyle w:val="Compact"/>
              <w:jc w:val="left"/>
            </w:pPr>
            <w:r>
              <w:t xml:space="preserve">Written security risk assessment report for the client's proposed outdoor concert venue in Parc de la Ciutadella, Barcelona. The Police Officer conducted a full site inspection, identified potential vulnerabilities, and provided recommendations aligned with Spain Barcelona urban safety regulations.</w:t>
            </w:r>
          </w:p>
        </w:tc>
        <w:tc>
          <w:tcPr/>
          <w:p>
            <w:pPr>
              <w:pStyle w:val="Compact"/>
              <w:jc w:val="left"/>
            </w:pPr>
            <w:r>
              <w:t xml:space="preserve">08 Jun 2025</w:t>
            </w:r>
          </w:p>
        </w:tc>
        <w:tc>
          <w:tcPr/>
          <w:p>
            <w:pPr>
              <w:pStyle w:val="Compact"/>
              <w:jc w:val="left"/>
            </w:pPr>
            <w:r>
              <w:t xml:space="preserve">6</w:t>
            </w:r>
          </w:p>
        </w:tc>
        <w:tc>
          <w:tcPr/>
          <w:p>
            <w:pPr>
              <w:pStyle w:val="Compact"/>
              <w:jc w:val="left"/>
            </w:pPr>
            <w:r>
              <w:t xml:space="preserve">€55.00</w:t>
            </w:r>
          </w:p>
        </w:tc>
        <w:tc>
          <w:tcPr/>
          <w:p>
            <w:pPr>
              <w:pStyle w:val="Compact"/>
              <w:jc w:val="left"/>
            </w:pPr>
            <w:r>
              <w:t xml:space="preserve">€330.00</w:t>
            </w:r>
          </w:p>
        </w:tc>
      </w:tr>
      <w:tr>
        <w:tc>
          <w:tcPr/>
          <w:p>
            <w:pPr>
              <w:pStyle w:val="Compact"/>
              <w:jc w:val="left"/>
            </w:pPr>
            <w:r>
              <w:t xml:space="preserve">4</w:t>
            </w:r>
          </w:p>
        </w:tc>
        <w:tc>
          <w:tcPr/>
          <w:p>
            <w:pPr>
              <w:pStyle w:val="Compact"/>
              <w:jc w:val="left"/>
            </w:pPr>
            <w:r>
              <w:t xml:space="preserve">On-site Police Officer supervision during the Barcelona Mediterranean Trade Fair, Fira Gran Via. Duties included liaison with the Mossos d'Esquadra, incident reporting, and real-time coordination with the event's emergency operations center.</w:t>
            </w:r>
          </w:p>
        </w:tc>
        <w:tc>
          <w:tcPr/>
          <w:p>
            <w:pPr>
              <w:pStyle w:val="Compact"/>
              <w:jc w:val="left"/>
            </w:pPr>
            <w:r>
              <w:t xml:space="preserve">10–12 Jun 2025</w:t>
            </w:r>
          </w:p>
        </w:tc>
        <w:tc>
          <w:tcPr/>
          <w:p>
            <w:pPr>
              <w:pStyle w:val="Compact"/>
              <w:jc w:val="left"/>
            </w:pPr>
            <w:r>
              <w:t xml:space="preserve">36</w:t>
            </w:r>
          </w:p>
        </w:tc>
        <w:tc>
          <w:tcPr/>
          <w:p>
            <w:pPr>
              <w:pStyle w:val="Compact"/>
              <w:jc w:val="left"/>
            </w:pPr>
            <w:r>
              <w:t xml:space="preserve">€48.50</w:t>
            </w:r>
          </w:p>
        </w:tc>
        <w:tc>
          <w:tcPr/>
          <w:p>
            <w:pPr>
              <w:pStyle w:val="Compact"/>
              <w:jc w:val="left"/>
            </w:pPr>
            <w:r>
              <w:t xml:space="preserve">€1,746.00</w:t>
            </w:r>
          </w:p>
        </w:tc>
      </w:tr>
      <w:tr>
        <w:tc>
          <w:tcPr/>
          <w:p>
            <w:pPr>
              <w:pStyle w:val="Compact"/>
              <w:jc w:val="left"/>
            </w:pPr>
            <w:r>
              <w:t xml:space="preserve">5</w:t>
            </w:r>
          </w:p>
        </w:tc>
        <w:tc>
          <w:tcPr/>
          <w:p>
            <w:pPr>
              <w:pStyle w:val="Compact"/>
              <w:jc w:val="left"/>
            </w:pPr>
            <w:r>
              <w:t xml:space="preserve">Consultation and advisory services regarding compliance with the new Catalonia Public Safety Ordinance 2025. The Police Officer provided a 4-hour briefing to the client's legal and operations teams on updated regulations affecting large public gatherings in Spain Barcelona metropolitan areas.</w:t>
            </w:r>
          </w:p>
        </w:tc>
        <w:tc>
          <w:tcPr/>
          <w:p>
            <w:pPr>
              <w:pStyle w:val="Compact"/>
              <w:jc w:val="left"/>
            </w:pPr>
            <w:r>
              <w:t xml:space="preserve">13 Jun 2025</w:t>
            </w:r>
          </w:p>
        </w:tc>
        <w:tc>
          <w:tcPr/>
          <w:p>
            <w:pPr>
              <w:pStyle w:val="Compact"/>
              <w:jc w:val="left"/>
            </w:pPr>
            <w:r>
              <w:t xml:space="preserve">4</w:t>
            </w:r>
          </w:p>
        </w:tc>
        <w:tc>
          <w:tcPr/>
          <w:p>
            <w:pPr>
              <w:pStyle w:val="Compact"/>
              <w:jc w:val="left"/>
            </w:pPr>
            <w:r>
              <w:t xml:space="preserve">€70.00</w:t>
            </w:r>
          </w:p>
        </w:tc>
        <w:tc>
          <w:tcPr/>
          <w:p>
            <w:pPr>
              <w:pStyle w:val="Compact"/>
              <w:jc w:val="left"/>
            </w:pPr>
            <w:r>
              <w:t xml:space="preserve">€280.00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€3,434.00</w:t>
            </w:r>
          </w:p>
        </w:tc>
      </w:tr>
      <w:tr>
        <w:tc>
          <w:tcPr/>
          <w:p>
            <w:pPr>
              <w:pStyle w:val="Compact"/>
              <w:jc w:val="left"/>
            </w:pPr>
            <w:r>
              <w:t xml:space="preserve">VAT (IVA) – 21%</w:t>
            </w:r>
          </w:p>
        </w:tc>
        <w:tc>
          <w:tcPr/>
          <w:p>
            <w:pPr>
              <w:pStyle w:val="Compact"/>
              <w:jc w:val="right"/>
            </w:pPr>
            <w:r>
              <w:t xml:space="preserve">€721.14</w:t>
            </w:r>
          </w:p>
        </w:tc>
      </w:tr>
      <w:tr>
        <w:tc>
          <w:tcPr/>
          <w:p>
            <w:pPr>
              <w:pStyle w:val="Compact"/>
              <w:jc w:val="left"/>
            </w:pPr>
            <w:r>
              <w:t xml:space="preserve">Local Municipal Surcharge (Spain Barcelona)</w:t>
            </w:r>
          </w:p>
        </w:tc>
        <w:tc>
          <w:tcPr/>
          <w:p>
            <w:pPr>
              <w:pStyle w:val="Compact"/>
              <w:jc w:val="right"/>
            </w:pPr>
            <w:r>
              <w:t xml:space="preserve">€34.34</w:t>
            </w:r>
          </w:p>
        </w:tc>
      </w:tr>
      <w:tr>
        <w:tc>
          <w:tcPr/>
          <w:p>
            <w:pPr>
              <w:pStyle w:val="Compact"/>
              <w:jc w:val="left"/>
            </w:pPr>
            <w:r>
              <w:t xml:space="preserve">TOTAL DUE</w:t>
            </w:r>
          </w:p>
        </w:tc>
        <w:tc>
          <w:tcPr/>
          <w:p>
            <w:pPr>
              <w:pStyle w:val="Compact"/>
              <w:jc w:val="right"/>
            </w:pPr>
            <w:r>
              <w:t xml:space="preserve">€4,189.48</w:t>
            </w:r>
          </w:p>
        </w:tc>
      </w:tr>
    </w:tbl>
    <w:bookmarkStart w:id="22" w:name="payment-instructions"/>
    <w:p>
      <w:pPr>
        <w:pStyle w:val="Heading3"/>
      </w:pPr>
      <w:r>
        <w:t xml:space="preserve">Payment Instructions</w:t>
      </w:r>
    </w:p>
    <w:p>
      <w:pPr>
        <w:pStyle w:val="FirstParagraph"/>
      </w:pPr>
      <w:r>
        <w:rPr>
          <w:bCs/>
          <w:b/>
        </w:rPr>
        <w:t xml:space="preserve">Bank:</w:t>
      </w:r>
      <w:r>
        <w:t xml:space="preserve"> </w:t>
      </w:r>
      <w:r>
        <w:t xml:space="preserve">Banc de Sabadell, S.A.</w:t>
      </w:r>
    </w:p>
    <w:p>
      <w:pPr>
        <w:pStyle w:val="BodyText"/>
      </w:pPr>
      <w:r>
        <w:rPr>
          <w:bCs/>
          <w:b/>
        </w:rPr>
        <w:t xml:space="preserve">IBAN:</w:t>
      </w:r>
      <w:r>
        <w:t xml:space="preserve"> </w:t>
      </w:r>
      <w:r>
        <w:t xml:space="preserve">ES91 0081 0300 0123 4567 8901</w:t>
      </w:r>
    </w:p>
    <w:p>
      <w:pPr>
        <w:pStyle w:val="BodyText"/>
      </w:pPr>
      <w:r>
        <w:rPr>
          <w:bCs/>
          <w:b/>
        </w:rPr>
        <w:t xml:space="preserve">BIC/SWIFT:</w:t>
      </w:r>
      <w:r>
        <w:t xml:space="preserve"> </w:t>
      </w:r>
      <w:r>
        <w:t xml:space="preserve">BSABESBB</w:t>
      </w:r>
    </w:p>
    <w:p>
      <w:pPr>
        <w:pStyle w:val="BodyText"/>
      </w:pPr>
      <w:r>
        <w:rPr>
          <w:bCs/>
          <w:b/>
        </w:rPr>
        <w:t xml:space="preserve">Reference for this Invoice:</w:t>
      </w:r>
      <w:r>
        <w:t xml:space="preserve"> </w:t>
      </w:r>
      <w:r>
        <w:t xml:space="preserve">INV-BCN-2025-00472</w:t>
      </w:r>
    </w:p>
    <w:p>
      <w:pPr>
        <w:pStyle w:val="BodyText"/>
      </w:pPr>
      <w:r>
        <w:rPr>
          <w:bCs/>
          <w:b/>
        </w:rPr>
        <w:t xml:space="preserve">Payment Method:</w:t>
      </w:r>
      <w:r>
        <w:t xml:space="preserve"> </w:t>
      </w:r>
      <w:r>
        <w:t xml:space="preserve">Bank Transfer (Transferencia Bancaria)</w:t>
      </w:r>
    </w:p>
    <w:p>
      <w:pPr>
        <w:pStyle w:val="BodyText"/>
      </w:pPr>
      <w:r>
        <w:rPr>
          <w:bCs/>
          <w:b/>
        </w:rPr>
        <w:t xml:space="preserve">Payment Terms:</w:t>
      </w:r>
      <w:r>
        <w:t xml:space="preserve"> </w:t>
      </w:r>
      <w:r>
        <w:t xml:space="preserve">Net 30 days from the date of issue. Late payments shall accrue interest at the rate established by Spanish Royal Decree 4/2012 on late payment in commercial transactions.</w:t>
      </w:r>
    </w:p>
    <w:bookmarkEnd w:id="22"/>
    <w:bookmarkStart w:id="23" w:name="notes-and-terms"/>
    <w:p>
      <w:pPr>
        <w:pStyle w:val="Heading3"/>
      </w:pPr>
      <w:r>
        <w:t xml:space="preserve">Notes and Terms</w:t>
      </w:r>
    </w:p>
    <w:p>
      <w:pPr>
        <w:numPr>
          <w:ilvl w:val="0"/>
          <w:numId w:val="1001"/>
        </w:numPr>
        <w:pStyle w:val="Compact"/>
      </w:pPr>
      <w:r>
        <w:t xml:space="preserve">This Invoice is issued in accordance with the Spanish Tax Agency (Agencia Tributaria) regulations and the applicable Catalan fiscal framework governing professional services rendered by a Police Officer in a contractual capacity.</w:t>
      </w:r>
    </w:p>
    <w:p>
      <w:pPr>
        <w:numPr>
          <w:ilvl w:val="0"/>
          <w:numId w:val="1001"/>
        </w:numPr>
        <w:pStyle w:val="Compact"/>
      </w:pPr>
      <w:r>
        <w:t xml:space="preserve">All services described herein were performed by a duly accredited Police Officer holding active authorization from the Generalitat de Catalunya and the Ministry of the Interior of Spain. The Police Officer's professional registration number is 4471-B, valid through December 2026.</w:t>
      </w:r>
    </w:p>
    <w:p>
      <w:pPr>
        <w:numPr>
          <w:ilvl w:val="0"/>
          <w:numId w:val="1001"/>
        </w:numPr>
        <w:pStyle w:val="Compact"/>
      </w:pPr>
      <w:r>
        <w:t xml:space="preserve">The client acknowledges that the services were delivered within the jurisdiction of Spain Barcelona, and all applicable local, regional (Catalan), and national (Spanish) laws and regulations were observed throughout the engagement.</w:t>
      </w:r>
    </w:p>
    <w:p>
      <w:pPr>
        <w:numPr>
          <w:ilvl w:val="0"/>
          <w:numId w:val="1001"/>
        </w:numPr>
        <w:pStyle w:val="Compact"/>
      </w:pPr>
      <w:r>
        <w:t xml:space="preserve">Any dispute arising from this Invoice shall be subject to the exclusive jurisdiction of the courts of Barcelona, Spain, in accordance with Article 51 of the Spanish Civil Procedure Law (Ley de Enjuiciamiento Civil).</w:t>
      </w:r>
    </w:p>
    <w:p>
      <w:pPr>
        <w:numPr>
          <w:ilvl w:val="0"/>
          <w:numId w:val="1001"/>
        </w:numPr>
        <w:pStyle w:val="Compact"/>
      </w:pPr>
      <w:r>
        <w:t xml:space="preserve">This document constitutes the final and binding Invoice for the services rendered during the period of 2 June 2025 to 13 June 2025. No additional charges will be applied beyond the amounts stated herein unless a written amendment is mutually agreed upon by both parties.</w:t>
      </w:r>
    </w:p>
    <w:p>
      <w:pPr>
        <w:numPr>
          <w:ilvl w:val="0"/>
          <w:numId w:val="1001"/>
        </w:numPr>
        <w:pStyle w:val="Compact"/>
      </w:pPr>
      <w:r>
        <w:t xml:space="preserve">The Police Officer reserves the right to withhold any confidential operational details referenced in the risk assessment (Item 3) from third-party disclosure, in compliance with Spanish data protection law (LOPDGDD) and the EU General Data Protection Regulation (GDPR).</w:t>
      </w:r>
    </w:p>
    <w:bookmarkEnd w:id="23"/>
    <w:p>
      <w:pPr>
        <w:pStyle w:val="FirstParagraph"/>
      </w:pPr>
      <w:r>
        <w:rPr>
          <w:bCs/>
          <w:b/>
        </w:rPr>
        <w:t xml:space="preserve">Police Officer Professional Services – Catalonia Regional Security &amp; Public Order Division</w:t>
      </w:r>
    </w:p>
    <w:p>
      <w:pPr>
        <w:pStyle w:val="BodyText"/>
      </w:pPr>
      <w:r>
        <w:t xml:space="preserve">Avinguda Diagonal 650, 28006 Barcelona, Spain | Tel: +34 932 104 558 | Email: c.mendoza@policia-catalunya.es</w:t>
      </w:r>
    </w:p>
    <w:p>
      <w:pPr>
        <w:pStyle w:val="BodyText"/>
      </w:pPr>
      <w:r>
        <w:t xml:space="preserve">NIF: 48.291.037-K | Registered in the Spanish Commercial Registry of Barcelona, Volume 12, Folio 44, Sheet B-88213</w:t>
      </w:r>
    </w:p>
    <w:p>
      <w:pPr>
        <w:pStyle w:val="BodyText"/>
      </w:pPr>
      <w:r>
        <w:t xml:space="preserve">This Invoice was generated electronically and is valid without a physical signature pursuant to Royal Decree 1058/1992 on electronic invoicing in Spain.</w:t>
      </w:r>
    </w:p>
    <w:p>
      <w:pPr>
        <w:pStyle w:val="BodyText"/>
      </w:pPr>
      <w:r>
        <w:t xml:space="preserve">Thank you for your business. We appreciate the opportunity to serve the Spain Barcelona community with professionalism and dedication.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Spain Barcelona</dc:title>
  <dc:creator/>
  <dc:language>en</dc:language>
  <cp:keywords/>
  <dcterms:created xsi:type="dcterms:W3CDTF">2026-10-10T08:45:13Z</dcterms:created>
  <dcterms:modified xsi:type="dcterms:W3CDTF">2026-10-10T08:45:13Z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