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X18c90d90e16cd53708d3643401726eed180a30a"/>
    <w:p>
      <w:pPr>
        <w:pStyle w:val="Heading1"/>
      </w:pPr>
      <w:r>
        <w:t xml:space="preserve">Oficial de Policía – Servicios de Seguridad</w:t>
      </w:r>
    </w:p>
    <w:p>
      <w:pPr>
        <w:pStyle w:val="FirstParagraph"/>
      </w:pPr>
      <w:r>
        <w:rPr>
          <w:bCs/>
          <w:b/>
        </w:rPr>
        <w:t xml:space="preserve">Police Officer:</w:t>
      </w:r>
      <w:r>
        <w:t xml:space="preserve"> </w:t>
      </w:r>
      <w:r>
        <w:t xml:space="preserve">Comisario Alejandro Ramírez Torres</w:t>
      </w:r>
    </w:p>
    <w:p>
      <w:pPr>
        <w:pStyle w:val="BodyText"/>
      </w:pPr>
      <w:r>
        <w:rPr>
          <w:bCs/>
          <w:b/>
        </w:rPr>
        <w:t xml:space="preserve">Badge No.:</w:t>
      </w:r>
      <w:r>
        <w:t xml:space="preserve"> </w:t>
      </w:r>
      <w:r>
        <w:t xml:space="preserve">P-2024-08471</w:t>
      </w:r>
    </w:p>
    <w:p>
      <w:pPr>
        <w:pStyle w:val="BodyText"/>
      </w:pPr>
      <w:r>
        <w:rPr>
          <w:bCs/>
          <w:b/>
        </w:rPr>
        <w:t xml:space="preserve">Affiliation:</w:t>
      </w:r>
      <w:r>
        <w:t xml:space="preserve"> </w:t>
      </w:r>
      <w:r>
        <w:t xml:space="preserve">Policía Nacional de España – Comisaría de Madrid Centro</w:t>
      </w:r>
    </w:p>
    <w:p>
      <w:pPr>
        <w:pStyle w:val="BodyText"/>
      </w:pPr>
      <w:r>
        <w:rPr>
          <w:bCs/>
          <w:b/>
        </w:rPr>
        <w:t xml:space="preserve">Address:</w:t>
      </w:r>
      <w:r>
        <w:t xml:space="preserve"> </w:t>
      </w:r>
      <w:r>
        <w:t xml:space="preserve">Calle de la Princesa 12, 28008 Madrid, Spain</w:t>
      </w:r>
    </w:p>
    <w:p>
      <w:pPr>
        <w:pStyle w:val="BodyText"/>
      </w:pPr>
      <w:r>
        <w:rPr>
          <w:bCs/>
          <w:b/>
        </w:rPr>
        <w:t xml:space="preserve">NIF:</w:t>
      </w:r>
      <w:r>
        <w:t xml:space="preserve"> </w:t>
      </w:r>
      <w:r>
        <w:t xml:space="preserve">12.345.678-A</w:t>
      </w:r>
    </w:p>
    <w:p>
      <w:pPr>
        <w:pStyle w:val="BodyText"/>
      </w:pPr>
      <w:r>
        <w:rPr>
          <w:bCs/>
          <w:b/>
        </w:rPr>
        <w:t xml:space="preserve">Email:</w:t>
      </w:r>
      <w:r>
        <w:t xml:space="preserve"> </w:t>
      </w:r>
      <w:r>
        <w:t xml:space="preserve">a.ramirez@policia.es</w:t>
      </w:r>
    </w:p>
    <w:p>
      <w:pPr>
        <w:pStyle w:val="BodyText"/>
      </w:pPr>
      <w:r>
        <w:rPr>
          <w:bCs/>
          <w:b/>
        </w:rPr>
        <w:t xml:space="preserve">Phone:</w:t>
      </w:r>
      <w:r>
        <w:t xml:space="preserve"> </w:t>
      </w:r>
      <w:r>
        <w:t xml:space="preserve">+34 915 47 00 00</w:t>
      </w:r>
    </w:p>
    <w:bookmarkEnd w:id="20"/>
    <w:bookmarkStart w:id="21" w:name="invoice"/>
    <w:p>
      <w:pPr>
        <w:pStyle w:val="Heading2"/>
      </w:pPr>
      <w:r>
        <w:t xml:space="preserve">INVOICE</w:t>
      </w:r>
    </w:p>
    <w:p>
      <w:pPr>
        <w:pStyle w:val="FirstParagraph"/>
      </w:pPr>
      <w:r>
        <w:t xml:space="preserve">FACTURA</w:t>
      </w:r>
    </w:p>
    <w:p>
      <w:pPr>
        <w:pStyle w:val="BodyText"/>
      </w:pPr>
      <w:r>
        <w:rPr>
          <w:bCs/>
          <w:b/>
        </w:rPr>
        <w:t xml:space="preserve">Invoice No.:</w:t>
      </w:r>
      <w:r>
        <w:t xml:space="preserve"> </w:t>
      </w:r>
      <w:r>
        <w:t xml:space="preserve">INV-2025-MAD-00342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Country:</w:t>
      </w:r>
      <w:r>
        <w:t xml:space="preserve"> </w:t>
      </w:r>
      <w:r>
        <w:t xml:space="preserve">Spain – Madrid</w:t>
      </w:r>
    </w:p>
    <w:bookmarkEnd w:id="21"/>
    <w:bookmarkStart w:id="22" w:name="billed-to-cliente"/>
    <w:p>
      <w:pPr>
        <w:pStyle w:val="Heading3"/>
      </w:pPr>
      <w:r>
        <w:t xml:space="preserve">Billed To (Cliente)</w:t>
      </w:r>
    </w:p>
    <w:p>
      <w:pPr>
        <w:pStyle w:val="FirstParagraph"/>
      </w:pPr>
      <w:r>
        <w:rPr>
          <w:bCs/>
          <w:b/>
        </w:rPr>
        <w:t xml:space="preserve">Company:</w:t>
      </w:r>
      <w:r>
        <w:t xml:space="preserve"> </w:t>
      </w:r>
      <w:r>
        <w:t xml:space="preserve">Iberia Corporate Security Solutions S.L.</w:t>
      </w:r>
    </w:p>
    <w:p>
      <w:pPr>
        <w:pStyle w:val="BodyText"/>
      </w:pPr>
      <w:r>
        <w:rPr>
          <w:bCs/>
          <w:b/>
        </w:rPr>
        <w:t xml:space="preserve">Contact:</w:t>
      </w:r>
      <w:r>
        <w:t xml:space="preserve"> </w:t>
      </w:r>
      <w:r>
        <w:t xml:space="preserve">Mrs. Carmen Delgado Ruiz</w:t>
      </w:r>
    </w:p>
    <w:p>
      <w:pPr>
        <w:pStyle w:val="BodyText"/>
      </w:pPr>
      <w:r>
        <w:rPr>
          <w:bCs/>
          <w:b/>
        </w:rPr>
        <w:t xml:space="preserve">Address:</w:t>
      </w:r>
      <w:r>
        <w:t xml:space="preserve"> </w:t>
      </w:r>
      <w:r>
        <w:t xml:space="preserve">Paseo de la Castellana 210, 28046 Madrid, Spain</w:t>
      </w:r>
    </w:p>
    <w:p>
      <w:pPr>
        <w:pStyle w:val="BodyText"/>
      </w:pPr>
      <w:r>
        <w:rPr>
          <w:bCs/>
          <w:b/>
        </w:rPr>
        <w:t xml:space="preserve">CIF:</w:t>
      </w:r>
      <w:r>
        <w:t xml:space="preserve"> </w:t>
      </w:r>
      <w:r>
        <w:t xml:space="preserve">B-87.654.321</w:t>
      </w:r>
    </w:p>
    <w:p>
      <w:pPr>
        <w:pStyle w:val="BodyText"/>
      </w:pPr>
      <w:r>
        <w:rPr>
          <w:bCs/>
          <w:b/>
        </w:rPr>
        <w:t xml:space="preserve">Email:</w:t>
      </w:r>
      <w:r>
        <w:t xml:space="preserve"> </w:t>
      </w:r>
      <w:r>
        <w:t xml:space="preserve">c.delgado@iberiacorp.es</w:t>
      </w:r>
    </w:p>
    <w:bookmarkEnd w:id="22"/>
    <w:bookmarkStart w:id="23" w:name="service-reference"/>
    <w:p>
      <w:pPr>
        <w:pStyle w:val="Heading3"/>
      </w:pPr>
      <w:r>
        <w:t xml:space="preserve">Service Reference</w:t>
      </w:r>
    </w:p>
    <w:p>
      <w:pPr>
        <w:pStyle w:val="FirstParagraph"/>
      </w:pPr>
      <w:r>
        <w:rPr>
          <w:bCs/>
          <w:b/>
        </w:rPr>
        <w:t xml:space="preserve">Contract No.:</w:t>
      </w:r>
      <w:r>
        <w:t xml:space="preserve"> </w:t>
      </w:r>
      <w:r>
        <w:t xml:space="preserve">CSC-2025-0118</w:t>
      </w:r>
    </w:p>
    <w:p>
      <w:pPr>
        <w:pStyle w:val="BodyText"/>
      </w:pPr>
      <w:r>
        <w:rPr>
          <w:bCs/>
          <w:b/>
        </w:rPr>
        <w:t xml:space="preserve">Service Period:</w:t>
      </w:r>
      <w:r>
        <w:t xml:space="preserve"> </w:t>
      </w:r>
      <w:r>
        <w:t xml:space="preserve">1 June 2025 – 30 June 2025</w:t>
      </w:r>
    </w:p>
    <w:p>
      <w:pPr>
        <w:pStyle w:val="BodyText"/>
      </w:pPr>
      <w:r>
        <w:rPr>
          <w:bCs/>
          <w:b/>
        </w:rPr>
        <w:t xml:space="preserve">Location of Service:</w:t>
      </w:r>
      <w:r>
        <w:t xml:space="preserve"> </w:t>
      </w:r>
      <w:r>
        <w:t xml:space="preserve">Madrid, Spain</w:t>
      </w:r>
    </w:p>
    <w:p>
      <w:pPr>
        <w:pStyle w:val="BodyText"/>
      </w:pPr>
      <w:r>
        <w:rPr>
          <w:bCs/>
          <w:b/>
        </w:rPr>
        <w:t xml:space="preserve">Classification:</w:t>
      </w:r>
      <w:r>
        <w:t xml:space="preserve"> </w:t>
      </w:r>
      <w:r>
        <w:t xml:space="preserve">Executive Protection &amp; Public Order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Executive protection detail for corporate delegation at the Madrid International Business Forum. Police Officer provided close-protection services, threat assessment, and secure transport coordination throughout the event venue in the Barajas district of Madrid.</w:t>
            </w:r>
          </w:p>
        </w:tc>
        <w:tc>
          <w:tcPr/>
          <w:p>
            <w:pPr>
              <w:pStyle w:val="Compact"/>
              <w:jc w:val="left"/>
            </w:pPr>
            <w:r>
              <w:t xml:space="preserve">02 Jun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2</w:t>
            </w:r>
          </w:p>
        </w:tc>
        <w:tc>
          <w:tcPr/>
          <w:p>
            <w:pPr>
              <w:pStyle w:val="Compact"/>
              <w:jc w:val="left"/>
            </w:pPr>
            <w:r>
              <w:t xml:space="preserve">Public order and crowd management support during the Madrid San Juan Festival. The Police Officer coordinated with local authorities at the Comisaría de Madrid Centro to ensure safe pedestrian flow along the Manzanares River promenade and adjacent commercial zones.</w:t>
            </w:r>
          </w:p>
        </w:tc>
        <w:tc>
          <w:tcPr/>
          <w:p>
            <w:pPr>
              <w:pStyle w:val="Compact"/>
              <w:jc w:val="left"/>
            </w:pPr>
            <w:r>
              <w:t xml:space="preserve">23 Jun 2025</w:t>
            </w:r>
          </w:p>
        </w:tc>
        <w:tc>
          <w:tcPr/>
          <w:p>
            <w:pPr>
              <w:pStyle w:val="Compact"/>
              <w:jc w:val="left"/>
            </w:pPr>
            <w:r>
              <w:t xml:space="preserve">10.0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Security risk assessment and site inspection of the client's headquarters building located on Paseo de la Castellana. The Police Officer conducted a comprehensive evaluation of access control systems, surveillance infrastructure, and emergency evacuation protocols in compliance with Spanish national security regulations.</w:t>
            </w:r>
          </w:p>
        </w:tc>
        <w:tc>
          <w:tcPr/>
          <w:p>
            <w:pPr>
              <w:pStyle w:val="Compact"/>
              <w:jc w:val="left"/>
            </w:pPr>
            <w:r>
              <w:t xml:space="preserve">10 Jun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4</w:t>
            </w:r>
          </w:p>
        </w:tc>
        <w:tc>
          <w:tcPr/>
          <w:p>
            <w:pPr>
              <w:pStyle w:val="Compact"/>
              <w:jc w:val="left"/>
            </w:pPr>
            <w:r>
              <w:t xml:space="preserve">Training and briefing session for the client's in-house security team on updated protocols for counter-terrorism awareness, de-escalation techniques, and coordination procedures with the Policía Nacional de España in the Madrid metropolitan area.</w:t>
            </w:r>
          </w:p>
        </w:tc>
        <w:tc>
          <w:tcPr/>
          <w:p>
            <w:pPr>
              <w:pStyle w:val="Compact"/>
              <w:jc w:val="left"/>
            </w:pPr>
            <w:r>
              <w:t xml:space="preserve">18 Jun 2025</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5</w:t>
            </w:r>
          </w:p>
        </w:tc>
        <w:tc>
          <w:tcPr/>
          <w:p>
            <w:pPr>
              <w:pStyle w:val="Compact"/>
              <w:jc w:val="left"/>
            </w:pPr>
            <w:r>
              <w:t xml:space="preserve">Emergency response consultation and after-action report preparation following a simulated security incident at the client's Madrid office. The Police Officer documented findings, recommended procedural improvements, and filed the official report with the relevant Madrid police district.</w:t>
            </w:r>
          </w:p>
        </w:tc>
        <w:tc>
          <w:tcPr/>
          <w:p>
            <w:pPr>
              <w:pStyle w:val="Compact"/>
              <w:jc w:val="left"/>
            </w:pPr>
            <w:r>
              <w:t xml:space="preserve">25 Jun 2025</w:t>
            </w:r>
          </w:p>
        </w:tc>
        <w:tc>
          <w:tcPr/>
          <w:p>
            <w:pPr>
              <w:pStyle w:val="Compact"/>
              <w:jc w:val="left"/>
            </w:pPr>
            <w:r>
              <w:t xml:space="preserve">5.0</w:t>
            </w:r>
          </w:p>
        </w:tc>
        <w:tc>
          <w:tcPr/>
          <w:p>
            <w:pPr>
              <w:pStyle w:val="Compact"/>
              <w:jc w:val="left"/>
            </w:pPr>
            <w:r>
              <w:t xml:space="preserve">€95.00</w:t>
            </w:r>
          </w:p>
        </w:tc>
        <w:tc>
          <w:tcPr/>
          <w:p>
            <w:pPr>
              <w:pStyle w:val="Compact"/>
              <w:jc w:val="left"/>
            </w:pPr>
            <w:r>
              <w:t xml:space="preserve">€475.00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€3,355.00</w:t>
            </w:r>
          </w:p>
        </w:tc>
      </w:tr>
      <w:tr>
        <w:tc>
          <w:tcPr/>
          <w:p>
            <w:pPr>
              <w:pStyle w:val="Compact"/>
              <w:jc w:val="left"/>
            </w:pPr>
            <w:r>
              <w:t xml:space="preserve">VAT (IVA) – 21% (Spain)</w:t>
            </w:r>
          </w:p>
        </w:tc>
        <w:tc>
          <w:tcPr/>
          <w:p>
            <w:pPr>
              <w:pStyle w:val="Compact"/>
              <w:jc w:val="right"/>
            </w:pPr>
            <w:r>
              <w:t xml:space="preserve">€704.55</w:t>
            </w:r>
          </w:p>
        </w:tc>
      </w:tr>
      <w:tr>
        <w:tc>
          <w:tcPr/>
          <w:p>
            <w:pPr>
              <w:pStyle w:val="Compact"/>
              <w:jc w:val="left"/>
            </w:pPr>
            <w:r>
              <w:t xml:space="preserve">Applicable Withholding Tax (Retención IRPF) – 15%</w:t>
            </w:r>
          </w:p>
        </w:tc>
        <w:tc>
          <w:tcPr/>
          <w:p>
            <w:pPr>
              <w:pStyle w:val="Compact"/>
              <w:jc w:val="right"/>
            </w:pPr>
            <w:r>
              <w:t xml:space="preserve">– €503.25</w:t>
            </w:r>
          </w:p>
        </w:tc>
      </w:tr>
      <w:tr>
        <w:tc>
          <w:tcPr/>
          <w:p>
            <w:pPr>
              <w:pStyle w:val="Compact"/>
              <w:jc w:val="left"/>
            </w:pPr>
            <w:r>
              <w:t xml:space="preserve">Grand Total Due</w:t>
            </w:r>
          </w:p>
        </w:tc>
        <w:tc>
          <w:tcPr/>
          <w:p>
            <w:pPr>
              <w:pStyle w:val="Compact"/>
              <w:jc w:val="right"/>
            </w:pPr>
            <w:r>
              <w:t xml:space="preserve">€3,556.30</w:t>
            </w:r>
          </w:p>
        </w:tc>
      </w:tr>
    </w:tbl>
    <w:bookmarkStart w:id="24" w:name="payment-terms-legal-notes"/>
    <w:p>
      <w:pPr>
        <w:pStyle w:val="Heading3"/>
      </w:pPr>
      <w:r>
        <w:t xml:space="preserve">Payment Terms &amp; Legal Notes</w:t>
      </w:r>
    </w:p>
    <w:p>
      <w:pPr>
        <w:pStyle w:val="FirstParagraph"/>
      </w:pPr>
      <w:r>
        <w:t xml:space="preserve">This invoice is issued in accordance with the Spanish Tax Agency (Agencia Tributaria) regulations and the applicable provisions of the Ley 58/2003 General Tax Law (Ley General Tributaria) in force in Spain, Madrid.</w:t>
      </w:r>
    </w:p>
    <w:p>
      <w:pPr>
        <w:numPr>
          <w:ilvl w:val="0"/>
          <w:numId w:val="1001"/>
        </w:numPr>
        <w:pStyle w:val="Compact"/>
      </w:pPr>
      <w:r>
        <w:t xml:space="preserve">Payment is due within thirty (30) calendar days from the date of issue via bank transfer to the account specified below. Late payments shall accrue interest at the rate established by the Spanish Ministry of Finance.</w:t>
      </w:r>
    </w:p>
    <w:p>
      <w:pPr>
        <w:numPr>
          <w:ilvl w:val="0"/>
          <w:numId w:val="1001"/>
        </w:numPr>
        <w:pStyle w:val="Compact"/>
      </w:pPr>
      <w:r>
        <w:t xml:space="preserve">Bank Account: IBAN ES91 2100 0418 4502 0005 1332 – Banco Santander, Madrid, Spain. BIC/SWIFT: BSABESBBXXX.</w:t>
      </w:r>
    </w:p>
    <w:p>
      <w:pPr>
        <w:numPr>
          <w:ilvl w:val="0"/>
          <w:numId w:val="1001"/>
        </w:numPr>
        <w:pStyle w:val="Compact"/>
      </w:pPr>
      <w:r>
        <w:t xml:space="preserve">All services rendered by the Police Officer were performed under the professional license and authorization granted by the Ministry of the Interior of Spain and are subject to the ethical and operational standards of the Policía Nacional de España.</w:t>
      </w:r>
    </w:p>
    <w:p>
      <w:pPr>
        <w:numPr>
          <w:ilvl w:val="0"/>
          <w:numId w:val="1001"/>
        </w:numPr>
        <w:pStyle w:val="Compact"/>
      </w:pPr>
      <w:r>
        <w:t xml:space="preserve">This invoice constitutes a valid fiscal document (documento fiscal) for accounting and tax purposes in Spain. The client is advised to retain this document for a minimum of four (4) years as required by Spanish commercial law.</w:t>
      </w:r>
    </w:p>
    <w:p>
      <w:pPr>
        <w:numPr>
          <w:ilvl w:val="0"/>
          <w:numId w:val="1001"/>
        </w:numPr>
        <w:pStyle w:val="Compact"/>
      </w:pPr>
      <w:r>
        <w:t xml:space="preserve">Any disputes arising from this invoice shall be resolved under the jurisdiction of the competent courts of Madrid, Spain, in accordance with the applicable provisions of the Spanish Civil Procedure Law (Ley de Enjuiciamiento Civil).</w:t>
      </w:r>
    </w:p>
    <w:p>
      <w:pPr>
        <w:numPr>
          <w:ilvl w:val="0"/>
          <w:numId w:val="1001"/>
        </w:numPr>
        <w:pStyle w:val="Compact"/>
      </w:pPr>
      <w:r>
        <w:t xml:space="preserve">The Police Officer reserves the right to suspend further services in the event of non-payment beyond the stipulated due date, in compliance with the contractual terms of Contract No. CSC-2025-0118.</w:t>
      </w:r>
    </w:p>
    <w:p>
      <w:pPr>
        <w:pStyle w:val="FirstParagraph"/>
      </w:pPr>
      <w:r>
        <w:rPr>
          <w:bCs/>
          <w:b/>
        </w:rPr>
        <w:t xml:space="preserve">Authorized Signature:</w:t>
      </w:r>
    </w:p>
    <w:p>
      <w:pPr>
        <w:pStyle w:val="BodyText"/>
      </w:pPr>
      <w:r>
        <w:t xml:space="preserve">Comisario Alejandro Ramírez Torres – Police Officer, Policía Nacional de España, Madrid</w:t>
      </w:r>
    </w:p>
    <w:p>
      <w:pPr>
        <w:pStyle w:val="BodyText"/>
      </w:pPr>
      <w:r>
        <w:t xml:space="preserve">Signature: ___________________________    Date: 15/06/2025</w:t>
      </w:r>
    </w:p>
    <w:bookmarkEnd w:id="24"/>
    <w:p>
      <w:pPr>
        <w:pStyle w:val="BodyText"/>
      </w:pPr>
      <w:r>
        <w:t xml:space="preserve">This invoice was generated for services rendered in Madrid, Spain. All amounts are expressed in Euros (EUR). For queries regarding this invoice, please contact the issuing Police Officer at the address stated above or reference Invoice No. INV-2025-MAD-00342 in all correspondence.</w:t>
      </w:r>
    </w:p>
    <w:p>
      <w:pPr>
        <w:pStyle w:val="BodyText"/>
      </w:pPr>
      <w:r>
        <w:t xml:space="preserve">© 2025 – Policía Nacional de España | Comisaría de Madrid Centro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Madrid, Spain</dc:title>
  <dc:creator/>
  <dc:language>en</dc:language>
  <cp:keywords/>
  <dcterms:created xsi:type="dcterms:W3CDTF">2026-10-10T01:56:43Z</dcterms:created>
  <dcterms:modified xsi:type="dcterms:W3CDTF">2026-10-10T01:56:43Z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