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Invoice No: TR-IST-2025-04872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0"/>
    <w:bookmarkStart w:id="21" w:name="secureguard-istanbul-ltd."/>
    <w:p>
      <w:pPr>
        <w:pStyle w:val="Heading3"/>
      </w:pPr>
      <w:r>
        <w:t xml:space="preserve">SecureGuard Istanbul Ltd.</w:t>
      </w:r>
    </w:p>
    <w:p>
      <w:pPr>
        <w:pStyle w:val="FirstParagraph"/>
      </w:pPr>
      <w:r>
        <w:t xml:space="preserve">Address: Beyoğlu, İstiklal Caddesi No. 245</w:t>
      </w:r>
    </w:p>
    <w:p>
      <w:pPr>
        <w:pStyle w:val="BodyText"/>
      </w:pPr>
      <w:r>
        <w:t xml:space="preserve">34430 Istanbul, Turkey</w:t>
      </w:r>
    </w:p>
    <w:p>
      <w:pPr>
        <w:pStyle w:val="BodyText"/>
      </w:pPr>
      <w:r>
        <w:t xml:space="preserve">Tax ID (VKN): 1234567890</w:t>
      </w:r>
    </w:p>
    <w:p>
      <w:pPr>
        <w:pStyle w:val="BodyText"/>
      </w:pPr>
      <w:r>
        <w:t xml:space="preserve">Phone: +90 212 555 0147</w:t>
      </w:r>
    </w:p>
    <w:p>
      <w:pPr>
        <w:pStyle w:val="BodyText"/>
      </w:pPr>
      <w:r>
        <w:t xml:space="preserve">Email: billing@secureguardistanbul.com.tr</w:t>
      </w:r>
    </w:p>
    <w:p>
      <w:pPr>
        <w:pStyle w:val="BodyText"/>
      </w:pPr>
      <w:r>
        <w:t xml:space="preserve">IBAN: TR33 0006 4000 0011 2345 6789 01</w:t>
      </w:r>
    </w:p>
    <w:bookmarkEnd w:id="21"/>
    <w:bookmarkStart w:id="22" w:name="billed-to-recipient"/>
    <w:p>
      <w:pPr>
        <w:pStyle w:val="Heading4"/>
      </w:pPr>
      <w:r>
        <w:t xml:space="preserve">Billed To (Recipient)</w:t>
      </w:r>
    </w:p>
    <w:p>
      <w:pPr>
        <w:pStyle w:val="FirstParagraph"/>
      </w:pPr>
      <w:r>
        <w:rPr>
          <w:bCs/>
          <w:b/>
        </w:rPr>
        <w:t xml:space="preserve">Police Officer</w:t>
      </w:r>
      <w:r>
        <w:t xml:space="preserve"> </w:t>
      </w:r>
      <w:r>
        <w:t xml:space="preserve">Ahmet Yılmaz</w:t>
      </w:r>
    </w:p>
    <w:p>
      <w:pPr>
        <w:pStyle w:val="BodyText"/>
      </w:pPr>
      <w:r>
        <w:t xml:space="preserve">Rank: Komiser (Inspector)</w:t>
      </w:r>
    </w:p>
    <w:p>
      <w:pPr>
        <w:pStyle w:val="BodyText"/>
      </w:pPr>
      <w:r>
        <w:t xml:space="preserve">Badge No: IST-2019-4472</w:t>
      </w:r>
    </w:p>
    <w:p>
      <w:pPr>
        <w:pStyle w:val="BodyText"/>
      </w:pPr>
      <w:r>
        <w:t xml:space="preserve">Istanbul Metropolitan Police Department</w:t>
      </w:r>
    </w:p>
    <w:p>
      <w:pPr>
        <w:pStyle w:val="BodyText"/>
      </w:pPr>
      <w:r>
        <w:t xml:space="preserve">Asayiş Şube Müdürlüğü</w:t>
      </w:r>
    </w:p>
    <w:p>
      <w:pPr>
        <w:pStyle w:val="BodyText"/>
      </w:pPr>
      <w:r>
        <w:t xml:space="preserve">Address: Fatih, Vatan Caddesi No. 12</w:t>
      </w:r>
    </w:p>
    <w:p>
      <w:pPr>
        <w:pStyle w:val="BodyText"/>
      </w:pPr>
      <w:r>
        <w:t xml:space="preserve">34083 Istanbul, Turkey</w:t>
      </w:r>
    </w:p>
    <w:p>
      <w:pPr>
        <w:pStyle w:val="BodyText"/>
      </w:pPr>
      <w:r>
        <w:t xml:space="preserve">Tax ID: 9876543210</w:t>
      </w:r>
    </w:p>
    <w:bookmarkEnd w:id="22"/>
    <w:bookmarkStart w:id="23" w:name="issued-by-provider"/>
    <w:p>
      <w:pPr>
        <w:pStyle w:val="Heading4"/>
      </w:pPr>
      <w:r>
        <w:t xml:space="preserve">Issued By (Provider)</w:t>
      </w:r>
    </w:p>
    <w:p>
      <w:pPr>
        <w:pStyle w:val="FirstParagraph"/>
      </w:pPr>
      <w:r>
        <w:rPr>
          <w:bCs/>
          <w:b/>
        </w:rPr>
        <w:t xml:space="preserve">SecureGuard Istanbul Ltd.</w:t>
      </w:r>
    </w:p>
    <w:p>
      <w:pPr>
        <w:pStyle w:val="BodyText"/>
      </w:pPr>
      <w:r>
        <w:t xml:space="preserve">Licensed Security &amp; Training Firm</w:t>
      </w:r>
    </w:p>
    <w:p>
      <w:pPr>
        <w:pStyle w:val="BodyText"/>
      </w:pPr>
      <w:r>
        <w:t xml:space="preserve">Ministry of Interior License No: 2021/IST/0034</w:t>
      </w:r>
    </w:p>
    <w:p>
      <w:pPr>
        <w:pStyle w:val="BodyText"/>
      </w:pPr>
      <w:r>
        <w:t xml:space="preserve">Address: Beyoğlu, İstiklal Caddesi No. 245</w:t>
      </w:r>
    </w:p>
    <w:p>
      <w:pPr>
        <w:pStyle w:val="BodyText"/>
      </w:pPr>
      <w:r>
        <w:t xml:space="preserve">34430 Istanbul, Turkey</w:t>
      </w:r>
    </w:p>
    <w:p>
      <w:pPr>
        <w:pStyle w:val="BodyText"/>
      </w:pPr>
      <w:r>
        <w:t xml:space="preserve">Representative: Elif Kaya, Operations Director</w:t>
      </w:r>
    </w:p>
    <w:p>
      <w:pPr>
        <w:pStyle w:val="BodyText"/>
      </w:pPr>
      <w:r>
        <w:t xml:space="preserve">Phone: +90 212 555 0147</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Reference / Code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VAT %</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Advanced Tactical Training Program for Police Officer – 40-hour intensive course covering urban patrol strategies, crowd management, and de-escalation techniques specific to the streets of Turkey Istanbul</w:t>
            </w:r>
          </w:p>
        </w:tc>
        <w:tc>
          <w:tcPr/>
          <w:p>
            <w:pPr>
              <w:pStyle w:val="Compact"/>
              <w:jc w:val="left"/>
            </w:pPr>
            <w:r>
              <w:t xml:space="preserve">SGI-TRN-2025-011</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20%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Personal Protective Equipment (PPE) Supply Package – Ballistic vest, tactical gloves, and communication headset issued to the Police Officer for operational use in Turkey Istanbul metropolitan area</w:t>
            </w:r>
          </w:p>
        </w:tc>
        <w:tc>
          <w:tcPr/>
          <w:p>
            <w:pPr>
              <w:pStyle w:val="Compact"/>
              <w:jc w:val="left"/>
            </w:pPr>
            <w:r>
              <w:t xml:space="preserve">SGI-EQP-2025-087</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20%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Body-Worn Camera System – 4K resolution camera with 72-hour battery life, encrypted data storage, and cloud upload capability for the Police Officer's daily patrol duties in Turkey Istanbul</w:t>
            </w:r>
          </w:p>
        </w:tc>
        <w:tc>
          <w:tcPr/>
          <w:p>
            <w:pPr>
              <w:pStyle w:val="Compact"/>
              <w:jc w:val="left"/>
            </w:pPr>
            <w:r>
              <w:t xml:space="preserve">SGI-CAM-2025-034</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20%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Legal Consultation &amp; Compliance Review – 8-hour session covering Turkish Penal Code updates, data protection regulations (KVKK), and use-of-force policy revisions applicable to the Police Officer in Turkey Istanbul jurisdiction</w:t>
            </w:r>
          </w:p>
        </w:tc>
        <w:tc>
          <w:tcPr/>
          <w:p>
            <w:pPr>
              <w:pStyle w:val="Compact"/>
              <w:jc w:val="left"/>
            </w:pPr>
            <w:r>
              <w:t xml:space="preserve">SGI-LGL-2025-019</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20%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Annual Vehicle Inspection &amp; Maintenance – Comprehensive safety audit, tire replacement, and electronic system calibration for the Police Officer's assigned patrol vehicle registered in Turkey Istanbul</w:t>
            </w:r>
          </w:p>
        </w:tc>
        <w:tc>
          <w:tcPr/>
          <w:p>
            <w:pPr>
              <w:pStyle w:val="Compact"/>
              <w:jc w:val="left"/>
            </w:pPr>
            <w:r>
              <w:t xml:space="preserve">SGI-VEH-2025-056</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20%</w:t>
            </w:r>
          </w:p>
        </w:tc>
        <w:tc>
          <w:tcPr/>
          <w:p>
            <w:pPr>
              <w:pStyle w:val="Compact"/>
              <w:jc w:val="left"/>
            </w:pPr>
            <w:r>
              <w:t xml:space="preserve">5,300.00</w:t>
            </w:r>
          </w:p>
        </w:tc>
      </w:tr>
      <w:tr>
        <w:tc>
          <w:tcPr/>
          <w:p>
            <w:pPr>
              <w:pStyle w:val="Compact"/>
              <w:jc w:val="left"/>
            </w:pPr>
            <w:r>
              <w:t xml:space="preserve">6</w:t>
            </w:r>
          </w:p>
        </w:tc>
        <w:tc>
          <w:tcPr/>
          <w:p>
            <w:pPr>
              <w:pStyle w:val="Compact"/>
              <w:jc w:val="left"/>
            </w:pPr>
            <w:r>
              <w:t xml:space="preserve">First Aid &amp; Emergency Response Certification Renewal – Red Crescent (Kızılay) accredited 16-hour course for the Police Officer, valid for 24 months across all districts of Turkey Istanbul</w:t>
            </w:r>
          </w:p>
        </w:tc>
        <w:tc>
          <w:tcPr/>
          <w:p>
            <w:pPr>
              <w:pStyle w:val="Compact"/>
              <w:jc w:val="left"/>
            </w:pPr>
            <w:r>
              <w:t xml:space="preserve">SGI-FAR-2025-072</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20%</w:t>
            </w:r>
          </w:p>
        </w:tc>
        <w:tc>
          <w:tcPr/>
          <w:p>
            <w:pPr>
              <w:pStyle w:val="Compact"/>
              <w:jc w:val="left"/>
            </w:pPr>
            <w:r>
              <w:t xml:space="preserve">3,200.00</w:t>
            </w:r>
          </w:p>
        </w:tc>
      </w:tr>
    </w:tbl>
    <w:p>
      <w:pPr>
        <w:pStyle w:val="BodyText"/>
      </w:pPr>
      <w:r>
        <w:t xml:space="preserve">Subtotal (TRY):</w:t>
      </w:r>
      <w:r>
        <w:t xml:space="preserve"> </w:t>
      </w:r>
      <w:r>
        <w:t xml:space="preserve">44,950.00</w:t>
      </w:r>
    </w:p>
    <w:p>
      <w:pPr>
        <w:pStyle w:val="BodyText"/>
      </w:pPr>
      <w:r>
        <w:t xml:space="preserve">VAT (KDV) 20%:</w:t>
      </w:r>
      <w:r>
        <w:t xml:space="preserve"> </w:t>
      </w:r>
      <w:r>
        <w:t xml:space="preserve">8,990.00</w:t>
      </w:r>
    </w:p>
    <w:p>
      <w:pPr>
        <w:pStyle w:val="BodyText"/>
      </w:pPr>
      <w:r>
        <w:t xml:space="preserve">Discount (Early Payment 3%):</w:t>
      </w:r>
      <w:r>
        <w:t xml:space="preserve"> </w:t>
      </w:r>
      <w:r>
        <w:t xml:space="preserve">-1,348.50</w:t>
      </w:r>
    </w:p>
    <w:p>
      <w:pPr>
        <w:pStyle w:val="BodyText"/>
      </w:pPr>
      <w:r>
        <w:t xml:space="preserve">Grand Total (TRY):</w:t>
      </w:r>
      <w:r>
        <w:t xml:space="preserve"> </w:t>
      </w:r>
      <w:r>
        <w:t xml:space="preserve">52,591.50</w:t>
      </w:r>
    </w:p>
    <w:p>
      <w:pPr>
        <w:pStyle w:val="BodyText"/>
      </w:pPr>
      <w:r>
        <w:t xml:space="preserve">Amount in Words:</w:t>
      </w:r>
    </w:p>
    <w:p>
      <w:pPr>
        <w:pStyle w:val="BodyText"/>
      </w:pPr>
      <w:r>
        <w:t xml:space="preserve">Fifty-Two Thousand Five Hundred Ninety-One Turkish Lira and Fifty Kuruş</w:t>
      </w:r>
    </w:p>
    <w:bookmarkStart w:id="24" w:name="payment-terms-instructions"/>
    <w:p>
      <w:pPr>
        <w:pStyle w:val="Heading4"/>
      </w:pPr>
      <w:r>
        <w:t xml:space="preserve">Payment Terms &amp; Instructions</w:t>
      </w:r>
    </w:p>
    <w:p>
      <w:pPr>
        <w:pStyle w:val="FirstParagraph"/>
      </w:pPr>
      <w:r>
        <w:t xml:space="preserve">This Invoice must be settled in full within 30 calendar days from the date of issue. Payment shall be made via bank transfer to the IBAN listed in the header. The Police Officer or the Istanbul Metropolitan Police Department's finance office is responsible for processing this payment through the official procurement channel. A 3% early-payment discount applies if the Invoice is cleared before 30 June 2025. Late payments will incur a penalty of 1.5% per month as stipulated under Turkish Commercial Code (Türk Ticaret Kanunu) Article 30. All transactions related to this Invoice are subject to the jurisdiction of the Istanbul Courts, Turkey.</w:t>
      </w:r>
    </w:p>
    <w:bookmarkEnd w:id="24"/>
    <w:bookmarkStart w:id="25" w:name="important-notes-terms"/>
    <w:p>
      <w:pPr>
        <w:pStyle w:val="Heading4"/>
      </w:pPr>
      <w:r>
        <w:t xml:space="preserve">Important Notes &amp; Terms</w:t>
      </w:r>
    </w:p>
    <w:p>
      <w:pPr>
        <w:numPr>
          <w:ilvl w:val="0"/>
          <w:numId w:val="1001"/>
        </w:numPr>
        <w:pStyle w:val="Compact"/>
      </w:pPr>
      <w:r>
        <w:t xml:space="preserve">This Invoice is issued in accordance with the service contract (Ref: SGI-CON-2025-IST-009) between SecureGuard Istanbul Ltd. and the Istanbul Metropolitan Police Department for the support and equipping of the assigned Police Officer.</w:t>
      </w:r>
    </w:p>
    <w:p>
      <w:pPr>
        <w:numPr>
          <w:ilvl w:val="0"/>
          <w:numId w:val="1001"/>
        </w:numPr>
        <w:pStyle w:val="Compact"/>
      </w:pPr>
      <w:r>
        <w:t xml:space="preserve">All training services listed in this Invoice are conducted at the SecureGuard Istanbul training facility located in Beyoğlu, Turkey Istanbul, or at the Police Officer's designated duty station as mutually agreed upon.</w:t>
      </w:r>
    </w:p>
    <w:p>
      <w:pPr>
        <w:numPr>
          <w:ilvl w:val="0"/>
          <w:numId w:val="1001"/>
        </w:numPr>
        <w:pStyle w:val="Compact"/>
      </w:pPr>
      <w:r>
        <w:t xml:space="preserve">Equipment items (PPE, body-worn cameras) remain the property of the Istanbul Metropolitan Police Department. The Police Officer is responsible for their safekeeping and proper use during active duty in Turkey Istanbul.</w:t>
      </w:r>
    </w:p>
    <w:p>
      <w:pPr>
        <w:numPr>
          <w:ilvl w:val="0"/>
          <w:numId w:val="1001"/>
        </w:numPr>
        <w:pStyle w:val="Compact"/>
      </w:pPr>
      <w:r>
        <w:t xml:space="preserve">This Invoice is valid for a period of 90 days from the issue date. After this period, a revised Invoice reflecting current market pricing will be required.</w:t>
      </w:r>
    </w:p>
    <w:p>
      <w:pPr>
        <w:numPr>
          <w:ilvl w:val="0"/>
          <w:numId w:val="1001"/>
        </w:numPr>
        <w:pStyle w:val="Compact"/>
      </w:pPr>
      <w:r>
        <w:t xml:space="preserve">For any disputes or clarifications regarding this Invoice, the Police Officer or their departmental representative should contact the undersigned within 14 business days. All communications shall be in writing and directed to the billing address in Turkey Istanbul.</w:t>
      </w:r>
    </w:p>
    <w:p>
      <w:pPr>
        <w:numPr>
          <w:ilvl w:val="0"/>
          <w:numId w:val="1001"/>
        </w:numPr>
        <w:pStyle w:val="Compact"/>
      </w:pPr>
      <w:r>
        <w:t xml:space="preserve">This document constitutes a legally binding financial record under Turkish tax law (Vergi Usul Kanunu) and must be retained by both parties for a minimum of 10 years.</w:t>
      </w:r>
    </w:p>
    <w:bookmarkEnd w:id="25"/>
    <w:p>
      <w:pPr>
        <w:pStyle w:val="FirstParagraph"/>
      </w:pPr>
      <w:r>
        <w:rPr>
          <w:bCs/>
          <w:b/>
        </w:rPr>
        <w:t xml:space="preserve">SecureGuard Istanbul Ltd.</w:t>
      </w:r>
      <w:r>
        <w:t xml:space="preserve"> </w:t>
      </w:r>
      <w:r>
        <w:t xml:space="preserve">– Licensed Security &amp; Training Provider | Istanbul, Turkey</w:t>
      </w:r>
    </w:p>
    <w:p>
      <w:pPr>
        <w:pStyle w:val="BodyText"/>
      </w:pPr>
      <w:r>
        <w:t xml:space="preserve">This Invoice was generated electronically and is valid without a physical signature in accordance with Turkish Electronic Commerce Law (5070).</w:t>
      </w:r>
    </w:p>
    <w:p>
      <w:pPr>
        <w:pStyle w:val="BodyText"/>
      </w:pPr>
      <w:r>
        <w:t xml:space="preserve">Document ID: TR-IST-2025-04872 | Generated: 15/06/2025 09:32:14 (TRT) | Page 1 of 1</w:t>
      </w:r>
    </w:p>
    <w:p>
      <w:pPr>
        <w:pStyle w:val="BodyText"/>
      </w:pPr>
      <w:r>
        <w:t xml:space="preserve">Thank you for your service. We are proud to support the Police Officer community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Turkey Istanbul</dc:title>
  <dc:creator/>
  <dc:language>en</dc:language>
  <cp:keywords/>
  <dcterms:created xsi:type="dcterms:W3CDTF">2026-10-10T00:36:03Z</dcterms:created>
  <dcterms:modified xsi:type="dcterms:W3CDTF">2026-10-10T00:36:03Z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