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ubai-metropolitan-security-services-llc"/>
    <w:p>
      <w:pPr>
        <w:pStyle w:val="Heading1"/>
      </w:pPr>
      <w:r>
        <w:t xml:space="preserve">Dubai Metropolitan Security Services LLC</w:t>
      </w:r>
    </w:p>
    <w:p>
      <w:pPr>
        <w:pStyle w:val="FirstParagraph"/>
      </w:pPr>
      <w:r>
        <w:t xml:space="preserve">Office of the Police Officer – Professional Services Division</w:t>
      </w:r>
    </w:p>
    <w:p>
      <w:pPr>
        <w:pStyle w:val="BodyText"/>
      </w:pPr>
      <w:r>
        <w:t xml:space="preserve">Sheikh Zayed Road, Level 12, Dubai Financial Centre</w:t>
      </w:r>
    </w:p>
    <w:p>
      <w:pPr>
        <w:pStyle w:val="BodyText"/>
      </w:pPr>
      <w:r>
        <w:t xml:space="preserve">United Arab Emirates, Dubai, P.O. Box 123456</w:t>
      </w:r>
    </w:p>
    <w:p>
      <w:pPr>
        <w:pStyle w:val="BodyText"/>
      </w:pPr>
      <w:r>
        <w:t xml:space="preserve">Tel: +971 4 555 0198 | Email: invoices@dubaimetasecurity.ae</w:t>
      </w:r>
    </w:p>
    <w:p>
      <w:pPr>
        <w:pStyle w:val="BodyText"/>
      </w:pPr>
      <w:r>
        <w:t xml:space="preserve">Trade License No: 1045872 | VAT Registration: 100458723000003</w:t>
      </w:r>
    </w:p>
    <w:p>
      <w:pPr>
        <w:pStyle w:val="BodyText"/>
      </w:pPr>
      <w:r>
        <w:t xml:space="preserve">Official Invoice – United Arab Emirates Dubai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DMS-2025-004872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PO-2025-DUB-3391</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Dubai Police – General Command</w:t>
      </w:r>
    </w:p>
    <w:p>
      <w:pPr>
        <w:pStyle w:val="BodyText"/>
      </w:pPr>
      <w:r>
        <w:t xml:space="preserve">Attn: Procurement &amp; Logistics Department</w:t>
      </w:r>
    </w:p>
    <w:p>
      <w:pPr>
        <w:pStyle w:val="BodyText"/>
      </w:pPr>
      <w:r>
        <w:t xml:space="preserve">Al Quoz, Dubai</w:t>
      </w:r>
    </w:p>
    <w:p>
      <w:pPr>
        <w:pStyle w:val="BodyText"/>
      </w:pPr>
      <w:r>
        <w:t xml:space="preserve">United Arab Emirates</w:t>
      </w:r>
    </w:p>
    <w:p>
      <w:pPr>
        <w:pStyle w:val="BodyText"/>
      </w:pPr>
      <w:r>
        <w:t xml:space="preserve">Tax ID: 100234567000003</w:t>
      </w:r>
    </w:p>
    <w:bookmarkEnd w:id="22"/>
    <w:bookmarkStart w:id="23" w:name="service-provider"/>
    <w:p>
      <w:pPr>
        <w:pStyle w:val="Heading3"/>
      </w:pPr>
      <w:r>
        <w:t xml:space="preserve">Service Provider</w:t>
      </w:r>
    </w:p>
    <w:p>
      <w:pPr>
        <w:pStyle w:val="FirstParagraph"/>
      </w:pPr>
      <w:r>
        <w:rPr>
          <w:bCs/>
          <w:b/>
        </w:rPr>
        <w:t xml:space="preserve">Police Officer – Maj. Khalid Al Mansoori</w:t>
      </w:r>
    </w:p>
    <w:p>
      <w:pPr>
        <w:pStyle w:val="BodyText"/>
      </w:pPr>
      <w:r>
        <w:t xml:space="preserve">Badge No: DP-44721</w:t>
      </w:r>
    </w:p>
    <w:p>
      <w:pPr>
        <w:pStyle w:val="BodyText"/>
      </w:pPr>
      <w:r>
        <w:t xml:space="preserve">Rank: Major, Dubai Police</w:t>
      </w:r>
    </w:p>
    <w:p>
      <w:pPr>
        <w:pStyle w:val="BodyText"/>
      </w:pPr>
      <w:r>
        <w:t xml:space="preserve">United Arab Emirates, Dubai</w:t>
      </w:r>
    </w:p>
    <w:p>
      <w:pPr>
        <w:pStyle w:val="BodyText"/>
      </w:pPr>
      <w:r>
        <w:t xml:space="preserve">Contact: k.almansoori@dubaipolice.gov.ae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Professional Police Officer security consultation for the Dubai International Financial Centre (DIFC) annual safety audit, including threat assessment and operational planning in the United Arab Emirates Dubai jurisdiction.</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On-site Police Officer deployment for VIP escort services during the Dubai Expo Follow-Up Summit, ensuring full compliance with United Arab Emirates Dubai public order regulations and federal security protocols.</w:t>
            </w:r>
          </w:p>
        </w:tc>
        <w:tc>
          <w:tcPr/>
          <w:p>
            <w:pPr>
              <w:pStyle w:val="Compact"/>
              <w:jc w:val="left"/>
            </w:pPr>
            <w:r>
              <w:t xml:space="preserve">08 May 2025</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Police Officer-led tactical training workshop for 45 municipal security personnel in Dubai, covering crowd management, emergency response, and de-escalation techniques aligned with United Arab Emirates Dubai policing standards.</w:t>
            </w:r>
          </w:p>
        </w:tc>
        <w:tc>
          <w:tcPr/>
          <w:p>
            <w:pPr>
              <w:pStyle w:val="Compact"/>
              <w:jc w:val="left"/>
            </w:pPr>
            <w:r>
              <w:t xml:space="preserve">14 May 2025</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Preparation and submission of a comprehensive Police Officer incident report and forensic analysis document for the Dubai Court of Appeal, including certified copies and digital evidence packaging per UAE legal requirements.</w:t>
            </w:r>
          </w:p>
        </w:tc>
        <w:tc>
          <w:tcPr/>
          <w:p>
            <w:pPr>
              <w:pStyle w:val="Compact"/>
              <w:jc w:val="left"/>
            </w:pPr>
            <w:r>
              <w:t xml:space="preserve">20 May 2025</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Police Officer advisory retainer for the Dubai Municipality infrastructure project, providing ongoing security risk assessments, regulatory compliance guidance, and liaison with United Arab Emirates Dubai federal authorities over a 30-day period.</w:t>
            </w:r>
          </w:p>
        </w:tc>
        <w:tc>
          <w:tcPr/>
          <w:p>
            <w:pPr>
              <w:pStyle w:val="Compact"/>
              <w:jc w:val="left"/>
            </w:pPr>
            <w:r>
              <w:t xml:space="preserve">25 May 2025</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Specialized Police Officer equipment calibration and certification for body-worn cameras, digital evidence recorders, and communication devices used by Dubai Police units operating in the United Arab Emirates Dubai metropolitan area.</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58,500.00 AED</w:t>
            </w:r>
          </w:p>
        </w:tc>
      </w:tr>
      <w:tr>
        <w:tc>
          <w:tcPr/>
          <w:p>
            <w:pPr>
              <w:pStyle w:val="Compact"/>
              <w:jc w:val="left"/>
            </w:pPr>
            <w:r>
              <w:t xml:space="preserve">VAT (5% – United Arab Emirates)</w:t>
            </w:r>
          </w:p>
        </w:tc>
        <w:tc>
          <w:tcPr/>
          <w:p>
            <w:pPr>
              <w:pStyle w:val="Compact"/>
              <w:jc w:val="left"/>
            </w:pPr>
            <w:r>
              <w:t xml:space="preserve">2,925.00 AED</w:t>
            </w:r>
          </w:p>
        </w:tc>
      </w:tr>
      <w:tr>
        <w:tc>
          <w:tcPr/>
          <w:p>
            <w:pPr>
              <w:pStyle w:val="Compact"/>
              <w:jc w:val="left"/>
            </w:pPr>
            <w:r>
              <w:t xml:space="preserve">Service Surcharge (Dubai Municipality Fee)</w:t>
            </w:r>
          </w:p>
        </w:tc>
        <w:tc>
          <w:tcPr/>
          <w:p>
            <w:pPr>
              <w:pStyle w:val="Compact"/>
              <w:jc w:val="left"/>
            </w:pPr>
            <w:r>
              <w:t xml:space="preserve">585.00 AED</w:t>
            </w:r>
          </w:p>
        </w:tc>
      </w:tr>
      <w:tr>
        <w:tc>
          <w:tcPr/>
          <w:p>
            <w:pPr>
              <w:pStyle w:val="Compact"/>
              <w:jc w:val="left"/>
            </w:pPr>
            <w:r>
              <w:t xml:space="preserve">Grand Total Due</w:t>
            </w:r>
          </w:p>
        </w:tc>
        <w:tc>
          <w:tcPr/>
          <w:p>
            <w:pPr>
              <w:pStyle w:val="Compact"/>
              <w:jc w:val="left"/>
            </w:pPr>
            <w:r>
              <w:t xml:space="preserve">62,010.00 AED</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Emirates NBD, Dubai Branch</w:t>
      </w:r>
    </w:p>
    <w:p>
      <w:pPr>
        <w:pStyle w:val="BodyText"/>
      </w:pPr>
      <w:r>
        <w:rPr>
          <w:bCs/>
          <w:b/>
        </w:rPr>
        <w:t xml:space="preserve">Account Name:</w:t>
      </w:r>
      <w:r>
        <w:t xml:space="preserve"> </w:t>
      </w:r>
      <w:r>
        <w:t xml:space="preserve">Dubai Metropolitan Security Services LLC</w:t>
      </w:r>
    </w:p>
    <w:p>
      <w:pPr>
        <w:pStyle w:val="BodyText"/>
      </w:pPr>
      <w:r>
        <w:rPr>
          <w:bCs/>
          <w:b/>
        </w:rPr>
        <w:t xml:space="preserve">IBAN:</w:t>
      </w:r>
      <w:r>
        <w:t xml:space="preserve"> </w:t>
      </w:r>
      <w:r>
        <w:t xml:space="preserve">AE07 0240 0000 0000 1234 5678 9</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DMS-2025-004872</w:t>
      </w:r>
    </w:p>
    <w:p>
      <w:pPr>
        <w:pStyle w:val="BodyText"/>
      </w:pPr>
      <w:r>
        <w:rPr>
          <w:bCs/>
          <w:b/>
        </w:rPr>
        <w:t xml:space="preserve">Payment Method:</w:t>
      </w:r>
      <w:r>
        <w:t xml:space="preserve"> </w:t>
      </w:r>
      <w:r>
        <w:t xml:space="preserve">Bank Transfer / UAE Pass Digital Payment</w:t>
      </w:r>
    </w:p>
    <w:bookmarkEnd w:id="24"/>
    <w:bookmarkStart w:id="25" w:name="invoice-notes"/>
    <w:p>
      <w:pPr>
        <w:pStyle w:val="Heading3"/>
      </w:pPr>
      <w:r>
        <w:t xml:space="preserve">Invoice Notes</w:t>
      </w:r>
    </w:p>
    <w:p>
      <w:pPr>
        <w:pStyle w:val="FirstParagraph"/>
      </w:pPr>
      <w:r>
        <w:t xml:space="preserve">This Invoice is issued in accordance with the Federal Tax Authority regulations of the United Arab Emirates and the Dubai Municipality commercial code. All services rendered by the designated Police Officer have been authorized under Dubai Police General Order No. 2024/117. Payment is due within 15 calendar days from the Invoice date. Late payments shall incur a penalty of 2% per month as stipulated under UAE commercial law.</w:t>
      </w:r>
    </w:p>
    <w:bookmarkEnd w:id="25"/>
    <w:bookmarkStart w:id="26" w:name="X551bec9fa05d5c30689481542f0f857c7c72760"/>
    <w:p>
      <w:pPr>
        <w:pStyle w:val="Heading3"/>
      </w:pPr>
      <w:r>
        <w:t xml:space="preserve">Terms &amp; Conditions – Police Officer Services in United Arab Emirates Dubai</w:t>
      </w:r>
    </w:p>
    <w:p>
      <w:pPr>
        <w:numPr>
          <w:ilvl w:val="0"/>
          <w:numId w:val="1001"/>
        </w:numPr>
        <w:pStyle w:val="Compact"/>
      </w:pPr>
      <w:r>
        <w:t xml:space="preserve">This Invoice constitutes a formal and binding financial document for all Police Officer services rendered within the jurisdiction of United Arab Emirates Dubai during the stated service period.</w:t>
      </w:r>
    </w:p>
    <w:p>
      <w:pPr>
        <w:numPr>
          <w:ilvl w:val="0"/>
          <w:numId w:val="1001"/>
        </w:numPr>
        <w:pStyle w:val="Compact"/>
      </w:pPr>
      <w:r>
        <w:t xml:space="preserve">All Police Officer duties described herein were performed in strict compliance with the UAE Penal Code, Dubai Police operational directives, and federal security regulations governing the United Arab Emirates Dubai metropolitan region.</w:t>
      </w:r>
    </w:p>
    <w:p>
      <w:pPr>
        <w:numPr>
          <w:ilvl w:val="0"/>
          <w:numId w:val="1001"/>
        </w:numPr>
        <w:pStyle w:val="Compact"/>
      </w:pPr>
      <w:r>
        <w:t xml:space="preserve">The Police Officer named on this Invoice holds a valid Dubai Police service credential and is authorized to provide the listed professional services under the supervision of the Dubai Police General Command.</w:t>
      </w:r>
    </w:p>
    <w:p>
      <w:pPr>
        <w:numPr>
          <w:ilvl w:val="0"/>
          <w:numId w:val="1001"/>
        </w:numPr>
        <w:pStyle w:val="Compact"/>
      </w:pPr>
      <w:r>
        <w:t xml:space="preserve">Any dispute arising from this Invoice shall be resolved through the Dubai Courts in accordance with the UAE Civil Transactions Law and applicable federal arbitration provisions.</w:t>
      </w:r>
    </w:p>
    <w:p>
      <w:pPr>
        <w:numPr>
          <w:ilvl w:val="0"/>
          <w:numId w:val="1001"/>
        </w:numPr>
        <w:pStyle w:val="Compact"/>
      </w:pPr>
      <w:r>
        <w:t xml:space="preserve">This Invoice is valid for 90 days from the date of issue. After this period, a revised Invoice must be requested from the issuing authority in United Arab Emirates Dubai.</w:t>
      </w:r>
    </w:p>
    <w:p>
      <w:pPr>
        <w:numPr>
          <w:ilvl w:val="0"/>
          <w:numId w:val="1001"/>
        </w:numPr>
        <w:pStyle w:val="Compact"/>
      </w:pPr>
      <w:r>
        <w:t xml:space="preserve">All personal data processed under this Invoice is handled in compliance with the UAE Federal Decree-Law No. 45 of 2021 on the Protection of Personal Data.</w:t>
      </w:r>
    </w:p>
    <w:bookmarkEnd w:id="26"/>
    <w:p>
      <w:pPr>
        <w:pStyle w:val="FirstParagraph"/>
      </w:pPr>
      <w:r>
        <w:rPr>
          <w:bCs/>
          <w:b/>
        </w:rPr>
        <w:t xml:space="preserve">Dubai Metropolitan Security Services LLC</w:t>
      </w:r>
      <w:r>
        <w:t xml:space="preserve"> </w:t>
      </w:r>
      <w:r>
        <w:t xml:space="preserve">– Registered in the United Arab Emirates, Dubai</w:t>
      </w:r>
    </w:p>
    <w:p>
      <w:pPr>
        <w:pStyle w:val="BodyText"/>
      </w:pPr>
      <w:r>
        <w:t xml:space="preserve">Trade License: 1045872 | CR: 123456 | VAT: 100458723000003</w:t>
      </w:r>
    </w:p>
    <w:p>
      <w:pPr>
        <w:pStyle w:val="BodyText"/>
      </w:pPr>
      <w:r>
        <w:t xml:space="preserve">This Invoice was generated electronically and is valid without a physical signature in accordance with UAE Federal Decree-Law No. 1 of 2017 on Electronic Transactions.</w:t>
      </w:r>
    </w:p>
    <w:p>
      <w:pPr>
        <w:pStyle w:val="BodyText"/>
      </w:pPr>
      <w:r>
        <w:t xml:space="preserve">For queries regarding this Police Officer service Invoice, please contact the Dubai Police Procurement Office at +971 4 555 0198 or invoices@dubaimetasecurity.ae.</w:t>
      </w:r>
    </w:p>
    <w:p>
      <w:pPr>
        <w:pStyle w:val="BodyText"/>
      </w:pPr>
      <w:r>
        <w:t xml:space="preserve">© 2025 Dubai Metropolitan Security Services LLC – United Arab Emirates, Dubai.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United Arab Emirates Dubai</dc:title>
  <dc:creator/>
  <dc:language>en</dc:language>
  <cp:keywords/>
  <dcterms:created xsi:type="dcterms:W3CDTF">2026-10-10T08:51:41Z</dcterms:created>
  <dcterms:modified xsi:type="dcterms:W3CDTF">2026-10-10T08:51:41Z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