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Political</w:t>
      </w:r>
      <w:r>
        <w:t xml:space="preserve"> </w:t>
      </w:r>
      <w:r>
        <w:t xml:space="preserve">Advisory</w:t>
      </w:r>
      <w:r>
        <w:t xml:space="preserve"> </w:t>
      </w:r>
      <w:r>
        <w:t xml:space="preserve">Services</w:t>
      </w:r>
      <w:r>
        <w:t xml:space="preserve"> </w:t>
      </w:r>
      <w:r>
        <w:t xml:space="preserve">-</w:t>
      </w:r>
      <w:r>
        <w:t xml:space="preserve"> </w:t>
      </w:r>
      <w:r>
        <w:t xml:space="preserve">Algeria</w:t>
      </w:r>
      <w:r>
        <w:t xml:space="preserve"> </w:t>
      </w:r>
      <w:r>
        <w:t xml:space="preserve">Algiers</w:t>
      </w:r>
    </w:p>
    <w:p>
      <w:pPr>
        <w:pStyle w:val="FirstParagraph"/>
      </w:pPr>
      <w:r>
        <w:t xml:space="preserve">INVOICE</w:t>
      </w:r>
    </w:p>
    <w:p>
      <w:pPr>
        <w:pStyle w:val="BodyText"/>
      </w:pPr>
      <w:r>
        <w:t xml:space="preserve">Invoice No: INV-ALG-2025-04782</w:t>
      </w:r>
    </w:p>
    <w:p>
      <w:pPr>
        <w:pStyle w:val="BodyText"/>
      </w:pPr>
      <w:r>
        <w:t xml:space="preserve">Date of Issue: 15 June 2025</w:t>
      </w:r>
    </w:p>
    <w:p>
      <w:pPr>
        <w:pStyle w:val="BodyText"/>
      </w:pPr>
      <w:r>
        <w:t xml:space="preserve">Due Date: 15 July 2025</w:t>
      </w:r>
    </w:p>
    <w:bookmarkStart w:id="20" w:name="atlas-political-advisory-group"/>
    <w:p>
      <w:pPr>
        <w:pStyle w:val="Heading3"/>
      </w:pPr>
      <w:r>
        <w:t xml:space="preserve">Atlas Political Advisory Group</w:t>
      </w:r>
    </w:p>
    <w:p>
      <w:pPr>
        <w:pStyle w:val="FirstParagraph"/>
      </w:pPr>
      <w:r>
        <w:t xml:space="preserve">12, Boulevard Zighout Youcef</w:t>
      </w:r>
    </w:p>
    <w:p>
      <w:pPr>
        <w:pStyle w:val="BodyText"/>
      </w:pPr>
      <w:r>
        <w:t xml:space="preserve">Hydra, 16000 Algiers, Algeria</w:t>
      </w:r>
    </w:p>
    <w:p>
      <w:pPr>
        <w:pStyle w:val="BodyText"/>
      </w:pPr>
      <w:r>
        <w:t xml:space="preserve">Tax ID (NIF): 09987654321012</w:t>
      </w:r>
    </w:p>
    <w:p>
      <w:pPr>
        <w:pStyle w:val="BodyText"/>
      </w:pPr>
      <w:r>
        <w:t xml:space="preserve">RCC: 16/00-1234567/2019</w:t>
      </w:r>
    </w:p>
    <w:p>
      <w:pPr>
        <w:pStyle w:val="BodyText"/>
      </w:pPr>
      <w:r>
        <w:t xml:space="preserve">Tel: +213 (0) 23 45 67 89</w:t>
      </w:r>
    </w:p>
    <w:p>
      <w:pPr>
        <w:pStyle w:val="BodyText"/>
      </w:pPr>
      <w:r>
        <w:t xml:space="preserve">Email: billing@atlaspolitical.dz</w:t>
      </w:r>
    </w:p>
    <w:bookmarkEnd w:id="20"/>
    <w:bookmarkStart w:id="21" w:name="billed-to-client"/>
    <w:p>
      <w:pPr>
        <w:pStyle w:val="Heading4"/>
      </w:pPr>
      <w:r>
        <w:t xml:space="preserve">Billed To (Client)</w:t>
      </w:r>
    </w:p>
    <w:p>
      <w:pPr>
        <w:pStyle w:val="FirstParagraph"/>
      </w:pPr>
      <w:r>
        <w:t xml:space="preserve">Hon. Minister Karim Benali</w:t>
      </w:r>
    </w:p>
    <w:p>
      <w:pPr>
        <w:pStyle w:val="BodyText"/>
      </w:pPr>
      <w:r>
        <w:t xml:space="preserve">Politician – Member of the People's National Assembly</w:t>
      </w:r>
    </w:p>
    <w:p>
      <w:pPr>
        <w:pStyle w:val="BodyText"/>
      </w:pPr>
      <w:r>
        <w:t xml:space="preserve">Office of the Minister of Local Collectivities</w:t>
      </w:r>
    </w:p>
    <w:p>
      <w:pPr>
        <w:pStyle w:val="BodyText"/>
      </w:pPr>
      <w:r>
        <w:t xml:space="preserve">Government Quarter, 16000 Algiers, Algeria</w:t>
      </w:r>
    </w:p>
    <w:p>
      <w:pPr>
        <w:pStyle w:val="BodyText"/>
      </w:pPr>
      <w:r>
        <w:t xml:space="preserve">National ID: 1856743210</w:t>
      </w:r>
    </w:p>
    <w:p>
      <w:pPr>
        <w:pStyle w:val="BodyText"/>
      </w:pPr>
      <w:r>
        <w:t xml:space="preserve">Contact: +213 (0) 550 12 34 56</w:t>
      </w:r>
    </w:p>
    <w:bookmarkEnd w:id="21"/>
    <w:bookmarkStart w:id="22" w:name="billed-by-service-provider"/>
    <w:p>
      <w:pPr>
        <w:pStyle w:val="Heading4"/>
      </w:pPr>
      <w:r>
        <w:t xml:space="preserve">Billed By (Service Provider)</w:t>
      </w:r>
    </w:p>
    <w:p>
      <w:pPr>
        <w:pStyle w:val="FirstParagraph"/>
      </w:pPr>
      <w:r>
        <w:t xml:space="preserve">Atlas Political Advisory Group</w:t>
      </w:r>
    </w:p>
    <w:p>
      <w:pPr>
        <w:pStyle w:val="BodyText"/>
      </w:pPr>
      <w:r>
        <w:t xml:space="preserve">Political Consulting &amp; Campaign Strategy Firm</w:t>
      </w:r>
    </w:p>
    <w:p>
      <w:pPr>
        <w:pStyle w:val="BodyText"/>
      </w:pPr>
      <w:r>
        <w:t xml:space="preserve">12, Boulevard Zighout Youcef, Hydra</w:t>
      </w:r>
    </w:p>
    <w:p>
      <w:pPr>
        <w:pStyle w:val="BodyText"/>
      </w:pPr>
      <w:r>
        <w:t xml:space="preserve">16000 Algiers, Algeria</w:t>
      </w:r>
    </w:p>
    <w:p>
      <w:pPr>
        <w:pStyle w:val="BodyText"/>
      </w:pPr>
      <w:r>
        <w:t xml:space="preserve">Bank: BNA – Algiers Central Branch</w:t>
      </w:r>
    </w:p>
    <w:p>
      <w:pPr>
        <w:pStyle w:val="BodyText"/>
      </w:pPr>
      <w:r>
        <w:t xml:space="preserve">IBAN: DZ00 0010 0010 0123 4567 8901 2345</w:t>
      </w:r>
    </w:p>
    <w:bookmarkEnd w:id="22"/>
    <w:p>
      <w:pPr>
        <w:pStyle w:val="BodyText"/>
      </w:pPr>
      <w:r>
        <w:t xml:space="preserve">This Invoice is issued in accordance with the professional services agreement (Contract Ref: CPT-ALG-2025-0114) between Atlas Political Advisory Group and the above-named Politician, Hon. Minister Karim Benali, for the provision of strategic political consulting, public communication planning, and electoral advisory services rendered in the city of Algiers, Algeria, during the period of 1 March 2025 through 31 May 2025.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(DZD)</w:t>
            </w:r>
          </w:p>
        </w:tc>
        <w:tc>
          <w:tcPr/>
          <w:p>
            <w:pPr>
              <w:pStyle w:val="Compact"/>
              <w:jc w:val="left"/>
            </w:pPr>
            <w:r>
              <w:t xml:space="preserve">Amount (DZD)</w:t>
            </w:r>
          </w:p>
        </w:tc>
      </w:tr>
      <w:tr>
        <w:tc>
          <w:tcPr/>
          <w:p>
            <w:pPr>
              <w:pStyle w:val="Compact"/>
              <w:jc w:val="left"/>
            </w:pPr>
            <w:r>
              <w:t xml:space="preserve">1</w:t>
            </w:r>
          </w:p>
        </w:tc>
        <w:tc>
          <w:tcPr/>
          <w:p>
            <w:pPr>
              <w:pStyle w:val="Compact"/>
              <w:jc w:val="left"/>
            </w:pPr>
            <w:r>
              <w:t xml:space="preserve">Strategic Political Advisory &amp; Policy Briefing Sessions for the Politician's legislative agenda in Algiers</w:t>
            </w:r>
          </w:p>
        </w:tc>
        <w:tc>
          <w:tcPr/>
          <w:p>
            <w:pPr>
              <w:pStyle w:val="Compact"/>
              <w:jc w:val="left"/>
            </w:pPr>
            <w:r>
              <w:t xml:space="preserve">Mar 2025</w:t>
            </w:r>
          </w:p>
        </w:tc>
        <w:tc>
          <w:tcPr/>
          <w:p>
            <w:pPr>
              <w:pStyle w:val="Compact"/>
              <w:jc w:val="left"/>
            </w:pPr>
            <w:r>
              <w:t xml:space="preserve">12</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2</w:t>
            </w:r>
          </w:p>
        </w:tc>
        <w:tc>
          <w:tcPr/>
          <w:p>
            <w:pPr>
              <w:pStyle w:val="Compact"/>
              <w:jc w:val="left"/>
            </w:pPr>
            <w:r>
              <w:t xml:space="preserve">Public Communication &amp; Media Strategy Development for the Politician's public appearances in Algeria</w:t>
            </w:r>
          </w:p>
        </w:tc>
        <w:tc>
          <w:tcPr/>
          <w:p>
            <w:pPr>
              <w:pStyle w:val="Compact"/>
              <w:jc w:val="left"/>
            </w:pPr>
            <w:r>
              <w:t xml:space="preserve">Mar–Apr 2025</w:t>
            </w:r>
          </w:p>
        </w:tc>
        <w:tc>
          <w:tcPr/>
          <w:p>
            <w:pPr>
              <w:pStyle w:val="Compact"/>
              <w:jc w:val="left"/>
            </w:pPr>
            <w:r>
              <w:t xml:space="preserve">1</w:t>
            </w:r>
          </w:p>
        </w:tc>
        <w:tc>
          <w:tcPr/>
          <w:p>
            <w:pPr>
              <w:pStyle w:val="Compact"/>
              <w:jc w:val="left"/>
            </w:pPr>
            <w:r>
              <w:t xml:space="preserve">380,000.00</w:t>
            </w:r>
          </w:p>
        </w:tc>
        <w:tc>
          <w:tcPr/>
          <w:p>
            <w:pPr>
              <w:pStyle w:val="Compact"/>
              <w:jc w:val="left"/>
            </w:pPr>
            <w:r>
              <w:t xml:space="preserve">380,000.00</w:t>
            </w:r>
          </w:p>
        </w:tc>
      </w:tr>
      <w:tr>
        <w:tc>
          <w:tcPr/>
          <w:p>
            <w:pPr>
              <w:pStyle w:val="Compact"/>
              <w:jc w:val="left"/>
            </w:pPr>
            <w:r>
              <w:t xml:space="preserve">3</w:t>
            </w:r>
          </w:p>
        </w:tc>
        <w:tc>
          <w:tcPr/>
          <w:p>
            <w:pPr>
              <w:pStyle w:val="Compact"/>
              <w:jc w:val="left"/>
            </w:pPr>
            <w:r>
              <w:t xml:space="preserve">Constituency Engagement Planning &amp; Voter Outreach Coordination in Algiers districts</w:t>
            </w:r>
          </w:p>
        </w:tc>
        <w:tc>
          <w:tcPr/>
          <w:p>
            <w:pPr>
              <w:pStyle w:val="Compact"/>
              <w:jc w:val="left"/>
            </w:pPr>
            <w:r>
              <w:t xml:space="preserve">Apr 2025</w:t>
            </w:r>
          </w:p>
        </w:tc>
        <w:tc>
          <w:tcPr/>
          <w:p>
            <w:pPr>
              <w:pStyle w:val="Compact"/>
              <w:jc w:val="left"/>
            </w:pPr>
            <w:r>
              <w:t xml:space="preserve">8</w:t>
            </w:r>
          </w:p>
        </w:tc>
        <w:tc>
          <w:tcPr/>
          <w:p>
            <w:pPr>
              <w:pStyle w:val="Compact"/>
              <w:jc w:val="left"/>
            </w:pPr>
            <w:r>
              <w:t xml:space="preserve">32,500.00</w:t>
            </w:r>
          </w:p>
        </w:tc>
        <w:tc>
          <w:tcPr/>
          <w:p>
            <w:pPr>
              <w:pStyle w:val="Compact"/>
              <w:jc w:val="left"/>
            </w:pPr>
            <w:r>
              <w:t xml:space="preserve">260,000.00</w:t>
            </w:r>
          </w:p>
        </w:tc>
      </w:tr>
      <w:tr>
        <w:tc>
          <w:tcPr/>
          <w:p>
            <w:pPr>
              <w:pStyle w:val="Compact"/>
              <w:jc w:val="left"/>
            </w:pPr>
            <w:r>
              <w:t xml:space="preserve">4</w:t>
            </w:r>
          </w:p>
        </w:tc>
        <w:tc>
          <w:tcPr/>
          <w:p>
            <w:pPr>
              <w:pStyle w:val="Compact"/>
              <w:jc w:val="left"/>
            </w:pPr>
            <w:r>
              <w:t xml:space="preserve">Legislative Research &amp; Drafting Support for the Politician's proposed bills in the National Assembly</w:t>
            </w:r>
          </w:p>
        </w:tc>
        <w:tc>
          <w:tcPr/>
          <w:p>
            <w:pPr>
              <w:pStyle w:val="Compact"/>
              <w:jc w:val="left"/>
            </w:pPr>
            <w:r>
              <w:t xml:space="preserve">Apr–May 2025</w:t>
            </w:r>
          </w:p>
        </w:tc>
        <w:tc>
          <w:tcPr/>
          <w:p>
            <w:pPr>
              <w:pStyle w:val="Compact"/>
              <w:jc w:val="left"/>
            </w:pPr>
            <w:r>
              <w:t xml:space="preserve">1</w:t>
            </w:r>
          </w:p>
        </w:tc>
        <w:tc>
          <w:tcPr/>
          <w:p>
            <w:pPr>
              <w:pStyle w:val="Compact"/>
              <w:jc w:val="left"/>
            </w:pPr>
            <w:r>
              <w:t xml:space="preserve">520,000.00</w:t>
            </w:r>
          </w:p>
        </w:tc>
        <w:tc>
          <w:tcPr/>
          <w:p>
            <w:pPr>
              <w:pStyle w:val="Compact"/>
              <w:jc w:val="left"/>
            </w:pPr>
            <w:r>
              <w:t xml:space="preserve">520,000.00</w:t>
            </w:r>
          </w:p>
        </w:tc>
      </w:tr>
      <w:tr>
        <w:tc>
          <w:tcPr/>
          <w:p>
            <w:pPr>
              <w:pStyle w:val="Compact"/>
              <w:jc w:val="left"/>
            </w:pPr>
            <w:r>
              <w:t xml:space="preserve">5</w:t>
            </w:r>
          </w:p>
        </w:tc>
        <w:tc>
          <w:tcPr/>
          <w:p>
            <w:pPr>
              <w:pStyle w:val="Compact"/>
              <w:jc w:val="left"/>
            </w:pPr>
            <w:r>
              <w:t xml:space="preserve">Crisis Communication &amp; Reputation Management for the Politician during the Algiers municipal elections</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275,000.00</w:t>
            </w:r>
          </w:p>
        </w:tc>
        <w:tc>
          <w:tcPr/>
          <w:p>
            <w:pPr>
              <w:pStyle w:val="Compact"/>
              <w:jc w:val="left"/>
            </w:pPr>
            <w:r>
              <w:t xml:space="preserve">275,000.00</w:t>
            </w:r>
          </w:p>
        </w:tc>
      </w:tr>
      <w:tr>
        <w:tc>
          <w:tcPr/>
          <w:p>
            <w:pPr>
              <w:pStyle w:val="Compact"/>
              <w:jc w:val="left"/>
            </w:pPr>
            <w:r>
              <w:t xml:space="preserve">6</w:t>
            </w:r>
          </w:p>
        </w:tc>
        <w:tc>
          <w:tcPr/>
          <w:p>
            <w:pPr>
              <w:pStyle w:val="Compact"/>
              <w:jc w:val="left"/>
            </w:pPr>
            <w:r>
              <w:t xml:space="preserve">Staff Training &amp; Capacity Building for the Politician's parliamentary office team in Algiers</w:t>
            </w:r>
          </w:p>
        </w:tc>
        <w:tc>
          <w:tcPr/>
          <w:p>
            <w:pPr>
              <w:pStyle w:val="Compact"/>
              <w:jc w:val="left"/>
            </w:pPr>
            <w:r>
              <w:t xml:space="preserve">May 2025</w:t>
            </w:r>
          </w:p>
        </w:tc>
        <w:tc>
          <w:tcPr/>
          <w:p>
            <w:pPr>
              <w:pStyle w:val="Compact"/>
              <w:jc w:val="left"/>
            </w:pPr>
            <w:r>
              <w:t xml:space="preserve">4</w:t>
            </w:r>
          </w:p>
        </w:tc>
        <w:tc>
          <w:tcPr/>
          <w:p>
            <w:pPr>
              <w:pStyle w:val="Compact"/>
              <w:jc w:val="left"/>
            </w:pPr>
            <w:r>
              <w:t xml:space="preserve">28,000.00</w:t>
            </w:r>
          </w:p>
        </w:tc>
        <w:tc>
          <w:tcPr/>
          <w:p>
            <w:pPr>
              <w:pStyle w:val="Compact"/>
              <w:jc w:val="left"/>
            </w:pPr>
            <w:r>
              <w:t xml:space="preserve">112,000.00</w:t>
            </w:r>
          </w:p>
        </w:tc>
      </w:tr>
      <w:tr>
        <w:tc>
          <w:tcPr/>
          <w:p>
            <w:pPr>
              <w:pStyle w:val="Compact"/>
              <w:jc w:val="left"/>
            </w:pPr>
            <w:r>
              <w:t xml:space="preserve">7</w:t>
            </w:r>
          </w:p>
        </w:tc>
        <w:tc>
          <w:tcPr/>
          <w:p>
            <w:pPr>
              <w:pStyle w:val="Compact"/>
              <w:jc w:val="left"/>
            </w:pPr>
            <w:r>
              <w:t xml:space="preserve">Quarterly Performance Report &amp; Strategic Roadmap for the Politician's 2026 electoral cycle in Algeria</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195,000.00</w:t>
            </w:r>
          </w:p>
        </w:tc>
        <w:tc>
          <w:tcPr/>
          <w:p>
            <w:pPr>
              <w:pStyle w:val="Compact"/>
              <w:jc w:val="left"/>
            </w:pPr>
            <w:r>
              <w:t xml:space="preserve">195,000.00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2,282,000.00 DZD</w:t>
            </w:r>
          </w:p>
        </w:tc>
      </w:tr>
      <w:tr>
        <w:tc>
          <w:tcPr/>
          <w:p>
            <w:pPr>
              <w:pStyle w:val="Compact"/>
              <w:jc w:val="left"/>
            </w:pPr>
            <w:r>
              <w:t xml:space="preserve">VAT (19% – Algerian Tax Code)</w:t>
            </w:r>
          </w:p>
        </w:tc>
        <w:tc>
          <w:tcPr/>
          <w:p>
            <w:pPr>
              <w:pStyle w:val="Compact"/>
              <w:jc w:val="left"/>
            </w:pPr>
            <w:r>
              <w:t xml:space="preserve">433,580.00 DZD</w:t>
            </w:r>
          </w:p>
        </w:tc>
      </w:tr>
      <w:tr>
        <w:tc>
          <w:tcPr/>
          <w:p>
            <w:pPr>
              <w:pStyle w:val="Compact"/>
              <w:jc w:val="left"/>
            </w:pPr>
            <w:r>
              <w:t xml:space="preserve">Withholding Tax (5% – Political Services)</w:t>
            </w:r>
          </w:p>
        </w:tc>
        <w:tc>
          <w:tcPr/>
          <w:p>
            <w:pPr>
              <w:pStyle w:val="Compact"/>
              <w:jc w:val="left"/>
            </w:pPr>
            <w:r>
              <w:t xml:space="preserve">(114,100.00) DZD</w:t>
            </w:r>
          </w:p>
        </w:tc>
      </w:tr>
      <w:tr>
        <w:tc>
          <w:tcPr/>
          <w:p>
            <w:pPr>
              <w:pStyle w:val="Compact"/>
              <w:jc w:val="left"/>
            </w:pPr>
            <w:r>
              <w:t xml:space="preserve">GRAND TOTAL DUE</w:t>
            </w:r>
          </w:p>
        </w:tc>
        <w:tc>
          <w:tcPr/>
          <w:p>
            <w:pPr>
              <w:pStyle w:val="Compact"/>
              <w:jc w:val="left"/>
            </w:pPr>
            <w:r>
              <w:t xml:space="preserve">2,601,480.00 DZD</w:t>
            </w:r>
          </w:p>
        </w:tc>
      </w:tr>
    </w:tbl>
    <w:bookmarkStart w:id="23" w:name="payment-terms-conditions"/>
    <w:p>
      <w:pPr>
        <w:pStyle w:val="Heading4"/>
      </w:pPr>
      <w:r>
        <w:t xml:space="preserve">Payment Terms &amp; Conditions</w:t>
      </w:r>
    </w:p>
    <w:p>
      <w:pPr>
        <w:numPr>
          <w:ilvl w:val="0"/>
          <w:numId w:val="1001"/>
        </w:numPr>
        <w:pStyle w:val="Compact"/>
      </w:pPr>
      <w:r>
        <w:t xml:space="preserve">This Invoice must be settled in full within thirty (30) calendar days from the date of issue, i.e., no later than 15 July 2025, via bank transfer to the IBAN specified above.</w:t>
      </w:r>
    </w:p>
    <w:p>
      <w:pPr>
        <w:numPr>
          <w:ilvl w:val="0"/>
          <w:numId w:val="1001"/>
        </w:numPr>
        <w:pStyle w:val="Compact"/>
      </w:pPr>
      <w:r>
        <w:t xml:space="preserve">All payments are to be made in Algerian Dinars (DZD) in accordance with the foreign exchange regulations of the Bank of Algeria.</w:t>
      </w:r>
    </w:p>
    <w:p>
      <w:pPr>
        <w:numPr>
          <w:ilvl w:val="0"/>
          <w:numId w:val="1001"/>
        </w:numPr>
        <w:pStyle w:val="Compact"/>
      </w:pPr>
      <w:r>
        <w:t xml:space="preserve">A late payment penalty of 1.5% per month will be applied to any outstanding balance after the due date, as stipulated in the service agreement.</w:t>
      </w:r>
    </w:p>
    <w:p>
      <w:pPr>
        <w:numPr>
          <w:ilvl w:val="0"/>
          <w:numId w:val="1001"/>
        </w:numPr>
        <w:pStyle w:val="Compact"/>
      </w:pPr>
      <w:r>
        <w:t xml:space="preserve">The Politician's office is required to provide a written acknowledgment of receipt of this Invoice within five (5) business days of issuance.</w:t>
      </w:r>
    </w:p>
    <w:p>
      <w:pPr>
        <w:numPr>
          <w:ilvl w:val="0"/>
          <w:numId w:val="1001"/>
        </w:numPr>
        <w:pStyle w:val="Compact"/>
      </w:pPr>
      <w:r>
        <w:t xml:space="preserve">All services described in this Invoice were performed in compliance with the Algerian Electoral Law (Law No. 12-04) and the regulations governing political activities in Algeria.</w:t>
      </w:r>
    </w:p>
    <w:p>
      <w:pPr>
        <w:numPr>
          <w:ilvl w:val="0"/>
          <w:numId w:val="1001"/>
        </w:numPr>
        <w:pStyle w:val="Compact"/>
      </w:pPr>
      <w:r>
        <w:t xml:space="preserve">This Invoice is valid only for the Politician named herein and may not be transferred or assigned to any third party without prior written consent from Atlas Political Advisory Group.</w:t>
      </w:r>
    </w:p>
    <w:bookmarkEnd w:id="23"/>
    <w:bookmarkStart w:id="24" w:name="notes-compliance-statement"/>
    <w:p>
      <w:pPr>
        <w:pStyle w:val="Heading4"/>
      </w:pPr>
      <w:r>
        <w:t xml:space="preserve">Notes &amp; Compliance Statement</w:t>
      </w:r>
    </w:p>
    <w:p>
      <w:pPr>
        <w:pStyle w:val="FirstParagraph"/>
      </w:pPr>
      <w:r>
        <w:t xml:space="preserve">This Invoice has been prepared in full compliance with the Algerian Commercial Code and the tax regulations of the Direction Générale des Impôts (DGI) – Algiers. The services rendered to the Politician, Hon. Minister Karim Benali, were conducted exclusively within the jurisdiction of Algiers, Algeria, and all financial records are maintained in accordance with Algerian accounting standards (SYSCOHADA).</w:t>
      </w:r>
    </w:p>
    <w:p>
      <w:pPr>
        <w:pStyle w:val="BodyText"/>
      </w:pPr>
      <w:r>
        <w:t xml:space="preserve">Atlas Political Advisory Group confirms that all advisory services provided to the Politician were delivered with full transparency and in strict adherence to the ethical guidelines set forth by the Algerian political consulting industry. No services were rendered that would constitute a conflict of interest under Algerian public service law.</w:t>
      </w:r>
    </w:p>
    <w:p>
      <w:pPr>
        <w:pStyle w:val="BodyText"/>
      </w:pPr>
      <w:r>
        <w:t xml:space="preserve">For any disputes arising from this Invoice, the competent courts of Algiers, Algeria, shall have exclusive jurisdiction. Both parties agree to attempt amicable resolution before initiating any legal proceedings.</w:t>
      </w:r>
    </w:p>
    <w:bookmarkEnd w:id="24"/>
    <w:p>
      <w:pPr>
        <w:pStyle w:val="BodyText"/>
      </w:pPr>
      <w:r>
        <w:t xml:space="preserve">INVOICE</w:t>
      </w:r>
      <w:r>
        <w:t xml:space="preserve"> </w:t>
      </w:r>
      <w:r>
        <w:t xml:space="preserve"> |  Atlas Political Advisory Group  |  Algiers, Algeria</w:t>
      </w:r>
    </w:p>
    <w:p>
      <w:pPr>
        <w:pStyle w:val="BodyText"/>
      </w:pPr>
      <w:r>
        <w:t xml:space="preserve">This document is a legally binding Invoice issued under Algerian law. Reference: INV-ALG-2025-04782</w:t>
      </w:r>
    </w:p>
    <w:p>
      <w:pPr>
        <w:pStyle w:val="BodyText"/>
      </w:pPr>
      <w:r>
        <w:t xml:space="preserve">Prepared by: Fatima Zohra Mansouri, Senior Accountant  |  Approved by: Dr. Yacine Haddad, Managing Director</w:t>
      </w:r>
    </w:p>
    <w:p>
      <w:pPr>
        <w:pStyle w:val="BodyText"/>
      </w:pPr>
      <w:r>
        <w:t xml:space="preserve">© 2025 Atlas Political Advisory Group – All Rights Reserved – Algiers, Algeria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Political Advisory Services - Algeria Algiers</dc:title>
  <dc:creator/>
  <dc:language>en</dc:language>
  <cp:keywords/>
  <dcterms:created xsi:type="dcterms:W3CDTF">2026-10-10T00:38:10Z</dcterms:created>
  <dcterms:modified xsi:type="dcterms:W3CDTF">2026-10-10T00:38:10Z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