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Canada</w:t>
      </w:r>
      <w:r>
        <w:t xml:space="preserve"> </w:t>
      </w:r>
      <w:r>
        <w:t xml:space="preserve">Montreal</w:t>
      </w:r>
    </w:p>
    <w:bookmarkStart w:id="20" w:name="invoice"/>
    <w:p>
      <w:pPr>
        <w:pStyle w:val="Heading1"/>
      </w:pPr>
      <w:r>
        <w:t xml:space="preserve">INVOICE</w:t>
      </w:r>
    </w:p>
    <w:p>
      <w:pPr>
        <w:pStyle w:val="FirstParagraph"/>
      </w:pPr>
      <w:r>
        <w:t xml:space="preserve">Political Communications &amp; Strategic Advisory Services</w:t>
      </w:r>
    </w:p>
    <w:p>
      <w:pPr>
        <w:pStyle w:val="BodyText"/>
      </w:pPr>
      <w:r>
        <w:t xml:space="preserve">Canada Montreal</w:t>
      </w:r>
    </w:p>
    <w:bookmarkEnd w:id="20"/>
    <w:p>
      <w:pPr>
        <w:pStyle w:val="BodyText"/>
      </w:pPr>
      <w:r>
        <w:rPr>
          <w:bCs/>
          <w:b/>
        </w:rPr>
        <w:t xml:space="preserve">Invoice No.:</w:t>
      </w:r>
      <w:r>
        <w:t xml:space="preserve"> </w:t>
      </w:r>
      <w:r>
        <w:t xml:space="preserve">INV-2025-MTL-0472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Region:</w:t>
      </w:r>
      <w:r>
        <w:t xml:space="preserve"> </w:t>
      </w:r>
      <w:r>
        <w:t xml:space="preserve">Canada Montreal, Quebec</w:t>
      </w:r>
    </w:p>
    <w:bookmarkStart w:id="21" w:name="billed-to-politicians-office"/>
    <w:p>
      <w:pPr>
        <w:pStyle w:val="Heading3"/>
      </w:pPr>
      <w:r>
        <w:t xml:space="preserve">Billed To (Politician's Office)</w:t>
      </w:r>
    </w:p>
    <w:p>
      <w:pPr>
        <w:pStyle w:val="FirstParagraph"/>
      </w:pPr>
      <w:r>
        <w:rPr>
          <w:bCs/>
          <w:b/>
        </w:rPr>
        <w:t xml:space="preserve">The Honourable Marie-Claire Desjardins</w:t>
      </w:r>
    </w:p>
    <w:p>
      <w:pPr>
        <w:pStyle w:val="BodyText"/>
      </w:pPr>
      <w:r>
        <w:t xml:space="preserve">Member of the National Assembly of Quebec</w:t>
      </w:r>
    </w:p>
    <w:p>
      <w:pPr>
        <w:pStyle w:val="BodyText"/>
      </w:pPr>
      <w:r>
        <w:t xml:space="preserve">Office of the Politician, District of Ahuntsic</w:t>
      </w:r>
    </w:p>
    <w:p>
      <w:pPr>
        <w:pStyle w:val="BodyText"/>
      </w:pPr>
      <w:r>
        <w:t xml:space="preserve">1050 Rue Sainte-Catherine Ouest, Suite 4200</w:t>
      </w:r>
    </w:p>
    <w:p>
      <w:pPr>
        <w:pStyle w:val="BodyText"/>
      </w:pPr>
      <w:r>
        <w:t xml:space="preserve">Montreal, Quebec H3B 4P7</w:t>
      </w:r>
    </w:p>
    <w:p>
      <w:pPr>
        <w:pStyle w:val="BodyText"/>
      </w:pPr>
      <w:r>
        <w:t xml:space="preserve">Canada</w:t>
      </w:r>
    </w:p>
    <w:p>
      <w:pPr>
        <w:pStyle w:val="BodyText"/>
      </w:pPr>
      <w:r>
        <w:t xml:space="preserve">Tel: (514) 555-0198</w:t>
      </w:r>
    </w:p>
    <w:p>
      <w:pPr>
        <w:pStyle w:val="BodyText"/>
      </w:pPr>
      <w:r>
        <w:t xml:space="preserve">Email: office.desjardins@assnat.qc.ca</w:t>
      </w:r>
    </w:p>
    <w:bookmarkEnd w:id="21"/>
    <w:bookmarkStart w:id="22" w:name="issued-by-service-provider"/>
    <w:p>
      <w:pPr>
        <w:pStyle w:val="Heading3"/>
      </w:pPr>
      <w:r>
        <w:t xml:space="preserve">Issued By (Service Provider)</w:t>
      </w:r>
    </w:p>
    <w:p>
      <w:pPr>
        <w:pStyle w:val="FirstParagraph"/>
      </w:pPr>
      <w:r>
        <w:rPr>
          <w:bCs/>
          <w:b/>
        </w:rPr>
        <w:t xml:space="preserve">Strategic Voice Communications Inc.</w:t>
      </w:r>
    </w:p>
    <w:p>
      <w:pPr>
        <w:pStyle w:val="BodyText"/>
      </w:pPr>
      <w:r>
        <w:t xml:space="preserve">Political Advisory &amp; Public Relations Firm</w:t>
      </w:r>
    </w:p>
    <w:p>
      <w:pPr>
        <w:pStyle w:val="BodyText"/>
      </w:pPr>
      <w:r>
        <w:t xml:space="preserve">450 Boulevard Saint-Laurent, Floor 12</w:t>
      </w:r>
    </w:p>
    <w:p>
      <w:pPr>
        <w:pStyle w:val="BodyText"/>
      </w:pPr>
      <w:r>
        <w:t xml:space="preserve">Montreal, Quebec H2X 1V4</w:t>
      </w:r>
    </w:p>
    <w:p>
      <w:pPr>
        <w:pStyle w:val="BodyText"/>
      </w:pPr>
      <w:r>
        <w:t xml:space="preserve">Canada</w:t>
      </w:r>
    </w:p>
    <w:p>
      <w:pPr>
        <w:pStyle w:val="BodyText"/>
      </w:pPr>
      <w:r>
        <w:t xml:space="preserve">QST No.: 123456789Q0001</w:t>
      </w:r>
    </w:p>
    <w:p>
      <w:pPr>
        <w:pStyle w:val="BodyText"/>
      </w:pPr>
      <w:r>
        <w:t xml:space="preserve">BN: 123456789 RT0001</w:t>
      </w:r>
    </w:p>
    <w:p>
      <w:pPr>
        <w:pStyle w:val="BodyText"/>
      </w:pPr>
      <w:r>
        <w:t xml:space="preserve">Tel: (514) 555-0342</w:t>
      </w:r>
    </w:p>
    <w:p>
      <w:pPr>
        <w:pStyle w:val="BodyText"/>
      </w:pPr>
      <w:r>
        <w:t xml:space="preserve">Email: billing@strategicvoice.ca</w:t>
      </w:r>
    </w:p>
    <w:bookmarkEnd w:id="22"/>
    <w:bookmarkStart w:id="24" w:name="Xaafb7fa49d96778fcdcfdb5142bd407d25c8108"/>
    <w:p>
      <w:pPr>
        <w:pStyle w:val="Heading2"/>
      </w:pPr>
      <w:r>
        <w:t xml:space="preserve">Services Rendered for the Politician's Campaign &amp; Constituency Operations</w:t>
      </w:r>
    </w:p>
    <w:p>
      <w:pPr>
        <w:pStyle w:val="FirstParagraph"/>
      </w:pPr>
      <w:r>
        <w:t xml:space="preserve">The following invoice details professional services provided to the office of the above-named Politician in the Canada Montreal region during the period of May 1 through May 31, 2025. All services were delivered in accordance with the engagement contract dated March 1, 2025, and comply with the political financing regulations of Quebec and the Canada Elections Act as applicable.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Period</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Strategic communications planning for the Politician's quarterly constituency town hall events in the Canada Montreal district, including agenda design, speaker coordination, and media briefing protocols.</w:t>
            </w:r>
          </w:p>
        </w:tc>
        <w:tc>
          <w:tcPr/>
          <w:p>
            <w:pPr>
              <w:pStyle w:val="Compact"/>
              <w:jc w:val="left"/>
            </w:pPr>
            <w:r>
              <w:t xml:space="preserve">May 1 – May 31, 2025</w:t>
            </w:r>
          </w:p>
        </w:tc>
        <w:tc>
          <w:tcPr/>
          <w:p>
            <w:pPr>
              <w:pStyle w:val="Compact"/>
              <w:jc w:val="left"/>
            </w:pPr>
            <w:r>
              <w:t xml:space="preserve">48 hours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Drafting and revision of official press releases, parliamentary statements, and public correspondence on behalf of the Politician regarding housing policy initiatives in Montreal and the greater Canada Montreal metropolitan area.</w:t>
            </w:r>
          </w:p>
        </w:tc>
        <w:tc>
          <w:tcPr/>
          <w:p>
            <w:pPr>
              <w:pStyle w:val="Compact"/>
              <w:jc w:val="left"/>
            </w:pPr>
            <w:r>
              <w:t xml:space="preserve">May 1 – May 31, 2025</w:t>
            </w:r>
          </w:p>
        </w:tc>
        <w:tc>
          <w:tcPr/>
          <w:p>
            <w:pPr>
              <w:pStyle w:val="Compact"/>
              <w:jc w:val="left"/>
            </w:pPr>
            <w:r>
              <w:t xml:space="preserve">32 hours</w:t>
            </w:r>
          </w:p>
        </w:tc>
        <w:tc>
          <w:tcPr/>
          <w:p>
            <w:pPr>
              <w:pStyle w:val="Compact"/>
              <w:jc w:val="left"/>
            </w:pPr>
            <w:r>
              <w:t xml:space="preserve">$165.00</w:t>
            </w:r>
          </w:p>
        </w:tc>
        <w:tc>
          <w:tcPr/>
          <w:p>
            <w:pPr>
              <w:pStyle w:val="Compact"/>
              <w:jc w:val="left"/>
            </w:pPr>
            <w:r>
              <w:t xml:space="preserve">$5,280.00</w:t>
            </w:r>
          </w:p>
        </w:tc>
      </w:tr>
      <w:tr>
        <w:tc>
          <w:tcPr/>
          <w:p>
            <w:pPr>
              <w:pStyle w:val="Compact"/>
              <w:jc w:val="left"/>
            </w:pPr>
            <w:r>
              <w:t xml:space="preserve">3</w:t>
            </w:r>
          </w:p>
        </w:tc>
        <w:tc>
          <w:tcPr/>
          <w:p>
            <w:pPr>
              <w:pStyle w:val="Compact"/>
              <w:jc w:val="left"/>
            </w:pPr>
            <w:r>
              <w:t xml:space="preserve">Media relations management and press conference coordination for the Politician's announcement of the new Canada Montreal affordable housing corridor project, including liaison with Quebec and federal press outlets.</w:t>
            </w:r>
          </w:p>
        </w:tc>
        <w:tc>
          <w:tcPr/>
          <w:p>
            <w:pPr>
              <w:pStyle w:val="Compact"/>
              <w:jc w:val="left"/>
            </w:pPr>
            <w:r>
              <w:t xml:space="preserve">May 12 – May 14, 2025</w:t>
            </w:r>
          </w:p>
        </w:tc>
        <w:tc>
          <w:tcPr/>
          <w:p>
            <w:pPr>
              <w:pStyle w:val="Compact"/>
              <w:jc w:val="left"/>
            </w:pPr>
            <w:r>
              <w:t xml:space="preserve">24 hours</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4</w:t>
            </w:r>
          </w:p>
        </w:tc>
        <w:tc>
          <w:tcPr/>
          <w:p>
            <w:pPr>
              <w:pStyle w:val="Compact"/>
              <w:jc w:val="left"/>
            </w:pPr>
            <w:r>
              <w:t xml:space="preserve">Social media strategy and content calendar development for the Politician's official digital channels, targeting constituents across the Canada Montreal electoral district with bilingual (English/French) messaging.</w:t>
            </w:r>
          </w:p>
        </w:tc>
        <w:tc>
          <w:tcPr/>
          <w:p>
            <w:pPr>
              <w:pStyle w:val="Compact"/>
              <w:jc w:val="left"/>
            </w:pPr>
            <w:r>
              <w:t xml:space="preserve">May 1 – May 31, 2025</w:t>
            </w:r>
          </w:p>
        </w:tc>
        <w:tc>
          <w:tcPr/>
          <w:p>
            <w:pPr>
              <w:pStyle w:val="Compact"/>
              <w:jc w:val="left"/>
            </w:pPr>
            <w:r>
              <w:t xml:space="preserve">40 hours</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5</w:t>
            </w:r>
          </w:p>
        </w:tc>
        <w:tc>
          <w:tcPr/>
          <w:p>
            <w:pPr>
              <w:pStyle w:val="Compact"/>
              <w:jc w:val="left"/>
            </w:pPr>
            <w:r>
              <w:t xml:space="preserve">Constituency casework support: preparation of briefing documents, constituent correspondence templates, and policy summaries for the Politician's office staff serving residents in the Canada Montreal riding.</w:t>
            </w:r>
          </w:p>
        </w:tc>
        <w:tc>
          <w:tcPr/>
          <w:p>
            <w:pPr>
              <w:pStyle w:val="Compact"/>
              <w:jc w:val="left"/>
            </w:pPr>
            <w:r>
              <w:t xml:space="preserve">May 1 – May 31, 2025</w:t>
            </w:r>
          </w:p>
        </w:tc>
        <w:tc>
          <w:tcPr/>
          <w:p>
            <w:pPr>
              <w:pStyle w:val="Compact"/>
              <w:jc w:val="left"/>
            </w:pPr>
            <w:r>
              <w:t xml:space="preserve">28 hours</w:t>
            </w:r>
          </w:p>
        </w:tc>
        <w:tc>
          <w:tcPr/>
          <w:p>
            <w:pPr>
              <w:pStyle w:val="Compact"/>
              <w:jc w:val="left"/>
            </w:pPr>
            <w:r>
              <w:t xml:space="preserve">$135.00</w:t>
            </w:r>
          </w:p>
        </w:tc>
        <w:tc>
          <w:tcPr/>
          <w:p>
            <w:pPr>
              <w:pStyle w:val="Compact"/>
              <w:jc w:val="left"/>
            </w:pPr>
            <w:r>
              <w:t xml:space="preserve">$3,780.00</w:t>
            </w:r>
          </w:p>
        </w:tc>
      </w:tr>
      <w:tr>
        <w:tc>
          <w:tcPr/>
          <w:p>
            <w:pPr>
              <w:pStyle w:val="Compact"/>
              <w:jc w:val="left"/>
            </w:pPr>
            <w:r>
              <w:t xml:space="preserve">6</w:t>
            </w:r>
          </w:p>
        </w:tc>
        <w:tc>
          <w:tcPr/>
          <w:p>
            <w:pPr>
              <w:pStyle w:val="Compact"/>
              <w:jc w:val="left"/>
            </w:pPr>
            <w:r>
              <w:t xml:space="preserve">Event production and logistics coordination for the Politician's end-of-spring community gathering at Place des Festivals, Montreal, Canada, including vendor management, accessibility compliance, and on-site communications support.</w:t>
            </w:r>
          </w:p>
        </w:tc>
        <w:tc>
          <w:tcPr/>
          <w:p>
            <w:pPr>
              <w:pStyle w:val="Compact"/>
              <w:jc w:val="left"/>
            </w:pPr>
            <w:r>
              <w:t xml:space="preserve">May 24 – May 25, 2025</w:t>
            </w:r>
          </w:p>
        </w:tc>
        <w:tc>
          <w:tcPr/>
          <w:p>
            <w:pPr>
              <w:pStyle w:val="Compact"/>
              <w:jc w:val="left"/>
            </w:pPr>
            <w:r>
              <w:t xml:space="preserve">16 hours</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7</w:t>
            </w:r>
          </w:p>
        </w:tc>
        <w:tc>
          <w:tcPr/>
          <w:p>
            <w:pPr>
              <w:pStyle w:val="Compact"/>
              <w:jc w:val="left"/>
            </w:pPr>
            <w:r>
              <w:t xml:space="preserve">Policy research and briefing memo preparation on federal-provincial infrastructure funding allocations relevant to the Canada Montreal region, delivered to the Politician's legislative team for committee preparation.</w:t>
            </w:r>
          </w:p>
        </w:tc>
        <w:tc>
          <w:tcPr/>
          <w:p>
            <w:pPr>
              <w:pStyle w:val="Compact"/>
              <w:jc w:val="left"/>
            </w:pPr>
            <w:r>
              <w:t xml:space="preserve">May 5 – May 20, 2025</w:t>
            </w:r>
          </w:p>
        </w:tc>
        <w:tc>
          <w:tcPr/>
          <w:p>
            <w:pPr>
              <w:pStyle w:val="Compact"/>
              <w:jc w:val="left"/>
            </w:pPr>
            <w:r>
              <w:t xml:space="preserve">20 hours</w:t>
            </w:r>
          </w:p>
        </w:tc>
        <w:tc>
          <w:tcPr/>
          <w:p>
            <w:pPr>
              <w:pStyle w:val="Compact"/>
              <w:jc w:val="left"/>
            </w:pPr>
            <w:r>
              <w:t xml:space="preserve">$175.00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$35,280.00</w:t>
            </w:r>
          </w:p>
        </w:tc>
      </w:tr>
      <w:tr>
        <w:tc>
          <w:tcPr/>
          <w:p>
            <w:pPr>
              <w:pStyle w:val="Compact"/>
              <w:jc w:val="left"/>
            </w:pPr>
            <w:r>
              <w:t xml:space="preserve">QST (Quebec Sales Tax) – 5%</w:t>
            </w:r>
          </w:p>
        </w:tc>
        <w:tc>
          <w:tcPr/>
          <w:p>
            <w:pPr>
              <w:pStyle w:val="Compact"/>
              <w:jc w:val="right"/>
            </w:pPr>
            <w:r>
              <w:t xml:space="preserve">$1,764.00</w:t>
            </w:r>
          </w:p>
        </w:tc>
      </w:tr>
      <w:tr>
        <w:tc>
          <w:tcPr/>
          <w:p>
            <w:pPr>
              <w:pStyle w:val="Compact"/>
              <w:jc w:val="left"/>
            </w:pPr>
            <w:r>
              <w:t xml:space="preserve">GST (Goods and Services Tax) – 5%</w:t>
            </w:r>
          </w:p>
        </w:tc>
        <w:tc>
          <w:tcPr/>
          <w:p>
            <w:pPr>
              <w:pStyle w:val="Compact"/>
              <w:jc w:val="right"/>
            </w:pPr>
            <w:r>
              <w:t xml:space="preserve">$1,764.00</w:t>
            </w:r>
          </w:p>
        </w:tc>
      </w:tr>
      <w:tr>
        <w:tc>
          <w:tcPr/>
          <w:p>
            <w:pPr>
              <w:pStyle w:val="Compact"/>
              <w:jc w:val="left"/>
            </w:pPr>
            <w:r>
              <w:t xml:space="preserve">Grand Total Due (CAD)</w:t>
            </w:r>
          </w:p>
        </w:tc>
        <w:tc>
          <w:tcPr/>
          <w:p>
            <w:pPr>
              <w:pStyle w:val="Compact"/>
              <w:jc w:val="right"/>
            </w:pPr>
            <w:r>
              <w:t xml:space="preserve">$38,808.00</w:t>
            </w:r>
          </w:p>
        </w:tc>
      </w:tr>
    </w:tbl>
    <w:bookmarkStart w:id="23" w:name="payment-instructions-important-notes"/>
    <w:p>
      <w:pPr>
        <w:pStyle w:val="Heading3"/>
      </w:pPr>
      <w:r>
        <w:t xml:space="preserve">Payment Instructions &amp; Important Notes</w:t>
      </w:r>
    </w:p>
    <w:p>
      <w:pPr>
        <w:pStyle w:val="FirstParagraph"/>
      </w:pPr>
      <w:r>
        <w:rPr>
          <w:bCs/>
          <w:b/>
        </w:rPr>
        <w:t xml:space="preserve">Payment Method:</w:t>
      </w:r>
      <w:r>
        <w:t xml:space="preserve"> </w:t>
      </w:r>
      <w:r>
        <w:t xml:space="preserve">Electronic funds transfer (EFT) to the account of Strategic Voice Communications Inc., Bank of Montreal, Branch 0042, Account No. 4501-2233-8899, Transit 00420. Please reference Invoice No. INV-2025-MTL-0472 in the payment memo.</w:t>
      </w:r>
    </w:p>
    <w:p>
      <w:pPr>
        <w:pStyle w:val="BodyText"/>
      </w:pPr>
      <w:r>
        <w:rPr>
          <w:bCs/>
          <w:b/>
        </w:rPr>
        <w:t xml:space="preserve">Compliance Note:</w:t>
      </w:r>
      <w:r>
        <w:t xml:space="preserve"> </w:t>
      </w:r>
      <w:r>
        <w:t xml:space="preserve">This invoice is issued in full compliance with the</w:t>
      </w:r>
      <w:r>
        <w:t xml:space="preserve"> </w:t>
      </w:r>
      <w:r>
        <w:rPr>
          <w:iCs/>
          <w:i/>
        </w:rPr>
        <w:t xml:space="preserve">Loi sur le financement des partis politiques et des candidats</w:t>
      </w:r>
      <w:r>
        <w:t xml:space="preserve"> </w:t>
      </w:r>
      <w:r>
        <w:t xml:space="preserve">(Quebec) and the</w:t>
      </w:r>
      <w:r>
        <w:t xml:space="preserve"> </w:t>
      </w:r>
      <w:r>
        <w:rPr>
          <w:iCs/>
          <w:i/>
        </w:rPr>
        <w:t xml:space="preserve">Canada Elections Act</w:t>
      </w:r>
      <w:r>
        <w:t xml:space="preserve">. All services rendered to the Politician's office are subject to the political financing reporting requirements applicable in the Canada Montreal jurisdiction. The Politician's campaign finance officer is responsible for recording this expenditure in the appropriate quarterly return filed with the Directeur général des élections du Québec (DGEQ) and, where applicable, Elections Canada.</w:t>
      </w:r>
    </w:p>
    <w:p>
      <w:pPr>
        <w:pStyle w:val="BodyText"/>
      </w:pPr>
      <w:r>
        <w:rPr>
          <w:bCs/>
          <w:b/>
        </w:rPr>
        <w:t xml:space="preserve">Dispute Resolution:</w:t>
      </w:r>
      <w:r>
        <w:t xml:space="preserve"> </w:t>
      </w:r>
      <w:r>
        <w:t xml:space="preserve">Any discrepancies regarding this invoice must be communicated in writing to the billing department within fifteen (15) business days of the issue date. Unpaid balances past the due date of July 15, 2025, shall accrue interest at the rate of 1.5% per month in accordance with the Civil Code of Quebec and applicable commercial law in Canada Montreal.</w:t>
      </w:r>
    </w:p>
    <w:p>
      <w:pPr>
        <w:pStyle w:val="BodyText"/>
      </w:pPr>
      <w:r>
        <w:rPr>
          <w:bCs/>
          <w:b/>
        </w:rPr>
        <w:t xml:space="preserve">Confidentiality:</w:t>
      </w:r>
      <w:r>
        <w:t xml:space="preserve"> </w:t>
      </w:r>
      <w:r>
        <w:t xml:space="preserve">All materials, strategies, and communications developed under this engagement for the Politician's office remain the confidential property of the client. This invoice and its associated records are subject to the privacy protections outlined in the</w:t>
      </w:r>
      <w:r>
        <w:t xml:space="preserve"> </w:t>
      </w:r>
      <w:r>
        <w:rPr>
          <w:iCs/>
          <w:i/>
        </w:rPr>
        <w:t xml:space="preserve">Loi sur la protection des renseignements personnels dans le secteur privé</w:t>
      </w:r>
      <w:r>
        <w:t xml:space="preserve"> </w:t>
      </w:r>
      <w:r>
        <w:t xml:space="preserve">(Quebec) and the</w:t>
      </w:r>
      <w:r>
        <w:t xml:space="preserve"> </w:t>
      </w:r>
      <w:r>
        <w:rPr>
          <w:iCs/>
          <w:i/>
        </w:rPr>
        <w:t xml:space="preserve">Privacy Act</w:t>
      </w:r>
      <w:r>
        <w:t xml:space="preserve"> </w:t>
      </w:r>
      <w:r>
        <w:t xml:space="preserve">(Canada).</w:t>
      </w:r>
    </w:p>
    <w:bookmarkEnd w:id="23"/>
    <w:p>
      <w:pPr>
        <w:pStyle w:val="BodyText"/>
      </w:pPr>
      <w:r>
        <w:t xml:space="preserve">Strategic Voice Communications Inc. | 450 Boulevard Saint-Laurent, Floor 12, Montreal, Quebec H2X 1V4, Canada</w:t>
      </w:r>
    </w:p>
    <w:p>
      <w:pPr>
        <w:pStyle w:val="BodyText"/>
      </w:pPr>
      <w:r>
        <w:t xml:space="preserve">This invoice was generated electronically and is valid without a physical signature. For questions, contact billing@strategicvoice.ca or (514) 555-0342.</w:t>
      </w:r>
    </w:p>
    <w:p>
      <w:pPr>
        <w:pStyle w:val="BodyText"/>
      </w:pPr>
      <w:r>
        <w:t xml:space="preserve">© 2025 Strategic Voice Communications Inc. All rights reserved. | Canada Montreal, Quebec</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Office - Canada Montreal</dc:title>
  <dc:creator/>
  <dc:language>en</dc:language>
  <cp:keywords/>
  <dcterms:created xsi:type="dcterms:W3CDTF">2026-10-10T11:30:46Z</dcterms:created>
  <dcterms:modified xsi:type="dcterms:W3CDTF">2026-10-10T11:30:46Z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