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Politician</w:t>
      </w:r>
      <w:r>
        <w:t xml:space="preserve"> </w:t>
      </w:r>
      <w:r>
        <w:t xml:space="preserve">Advisory</w:t>
      </w:r>
      <w:r>
        <w:t xml:space="preserve"> </w:t>
      </w:r>
      <w:r>
        <w:t xml:space="preserve">Services</w:t>
      </w:r>
      <w:r>
        <w:t xml:space="preserve"> </w:t>
      </w:r>
      <w:r>
        <w:t xml:space="preserve">-</w:t>
      </w:r>
      <w:r>
        <w:t xml:space="preserve"> </w:t>
      </w:r>
      <w:r>
        <w:t xml:space="preserve">Israel</w:t>
      </w:r>
      <w:r>
        <w:t xml:space="preserve"> </w:t>
      </w:r>
      <w:r>
        <w:t xml:space="preserve">Jerusalem</w:t>
      </w:r>
    </w:p>
    <w:p>
      <w:pPr>
        <w:pStyle w:val="FirstParagraph"/>
      </w:pPr>
      <w:r>
        <w:t xml:space="preserve">INVOICE</w:t>
      </w:r>
    </w:p>
    <w:p>
      <w:pPr>
        <w:pStyle w:val="BodyText"/>
      </w:pPr>
      <w:r>
        <w:t xml:space="preserve">Official Invoice for Politician Advisory &amp; Public Service Engagements</w:t>
      </w:r>
    </w:p>
    <w:p>
      <w:pPr>
        <w:pStyle w:val="BodyText"/>
      </w:pPr>
      <w:r>
        <w:t xml:space="preserve">JERUSALEM, ISRAEL</w:t>
      </w:r>
    </w:p>
    <w:bookmarkStart w:id="20" w:name="invoice-no-inv-jlm-2025-04871"/>
    <w:p>
      <w:pPr>
        <w:pStyle w:val="Heading3"/>
      </w:pPr>
      <w:r>
        <w:t xml:space="preserve">Invoice No: INV-JLM-2025-04871</w:t>
      </w:r>
    </w:p>
    <w:p>
      <w:pPr>
        <w:pStyle w:val="FirstParagraph"/>
      </w:pPr>
      <w:r>
        <w:t xml:space="preserve">Date Issued: 15 June 2025</w:t>
      </w:r>
    </w:p>
    <w:p>
      <w:pPr>
        <w:pStyle w:val="BodyText"/>
      </w:pPr>
      <w:r>
        <w:t xml:space="preserve">Due Date: 15 July 2025</w:t>
      </w:r>
    </w:p>
    <w:p>
      <w:pPr>
        <w:pStyle w:val="BodyText"/>
      </w:pPr>
      <w:r>
        <w:t xml:space="preserve">Currency: Israeli New Shekel (ILS / ₪)</w:t>
      </w:r>
    </w:p>
    <w:p>
      <w:pPr>
        <w:pStyle w:val="BodyText"/>
      </w:pPr>
      <w:r>
        <w:t xml:space="preserve">Payment Terms: Net 30</w:t>
      </w:r>
    </w:p>
    <w:bookmarkEnd w:id="20"/>
    <w:bookmarkStart w:id="21" w:name="issued-by-politician-service-provider"/>
    <w:p>
      <w:pPr>
        <w:pStyle w:val="Heading4"/>
      </w:pPr>
      <w:r>
        <w:t xml:space="preserve">Issued By (Politician / Service Provider)</w:t>
      </w:r>
    </w:p>
    <w:p>
      <w:pPr>
        <w:pStyle w:val="FirstParagraph"/>
      </w:pPr>
      <w:r>
        <w:rPr>
          <w:bCs/>
          <w:b/>
        </w:rPr>
        <w:t xml:space="preserve">Dr. Miriam Ben-Ari</w:t>
      </w:r>
    </w:p>
    <w:p>
      <w:pPr>
        <w:pStyle w:val="BodyText"/>
      </w:pPr>
      <w:r>
        <w:t xml:space="preserve">Senior Politician &amp; Legislative Policy Advisor</w:t>
      </w:r>
    </w:p>
    <w:p>
      <w:pPr>
        <w:pStyle w:val="BodyText"/>
      </w:pPr>
      <w:r>
        <w:t xml:space="preserve">Office of the Knesset Representative</w:t>
      </w:r>
    </w:p>
    <w:p>
      <w:pPr>
        <w:pStyle w:val="BodyText"/>
      </w:pPr>
      <w:r>
        <w:t xml:space="preserve">12 King George Street, Government Quarter</w:t>
      </w:r>
    </w:p>
    <w:p>
      <w:pPr>
        <w:pStyle w:val="BodyText"/>
      </w:pPr>
      <w:r>
        <w:t xml:space="preserve">Jerusalem 91000, Israel</w:t>
      </w:r>
    </w:p>
    <w:p>
      <w:pPr>
        <w:pStyle w:val="BodyText"/>
      </w:pPr>
      <w:r>
        <w:t xml:space="preserve">Tel: +972-2-625-4410</w:t>
      </w:r>
    </w:p>
    <w:p>
      <w:pPr>
        <w:pStyle w:val="BodyText"/>
      </w:pPr>
      <w:r>
        <w:t xml:space="preserve">Email: m.benari@knesset.gov.il</w:t>
      </w:r>
    </w:p>
    <w:p>
      <w:pPr>
        <w:pStyle w:val="BodyText"/>
      </w:pPr>
      <w:r>
        <w:t xml:space="preserve">VAT No: 51-804-223-77</w:t>
      </w:r>
    </w:p>
    <w:bookmarkEnd w:id="21"/>
    <w:bookmarkStart w:id="22" w:name="bill-to-client-recipient"/>
    <w:p>
      <w:pPr>
        <w:pStyle w:val="Heading4"/>
      </w:pPr>
      <w:r>
        <w:t xml:space="preserve">Bill To (Client / Recipient)</w:t>
      </w:r>
    </w:p>
    <w:p>
      <w:pPr>
        <w:pStyle w:val="FirstParagraph"/>
      </w:pPr>
      <w:r>
        <w:rPr>
          <w:bCs/>
          <w:b/>
        </w:rPr>
        <w:t xml:space="preserve">Jerusalem Municipal Development Authority</w:t>
      </w:r>
    </w:p>
    <w:p>
      <w:pPr>
        <w:pStyle w:val="BodyText"/>
      </w:pPr>
      <w:r>
        <w:t xml:space="preserve">Attn: Director of Public Affairs</w:t>
      </w:r>
    </w:p>
    <w:p>
      <w:pPr>
        <w:pStyle w:val="BodyText"/>
      </w:pPr>
      <w:r>
        <w:t xml:space="preserve">45 Jaffa Road, City Hall Complex</w:t>
      </w:r>
    </w:p>
    <w:p>
      <w:pPr>
        <w:pStyle w:val="BodyText"/>
      </w:pPr>
      <w:r>
        <w:t xml:space="preserve">Jerusalem 97100, Israel</w:t>
      </w:r>
    </w:p>
    <w:p>
      <w:pPr>
        <w:pStyle w:val="BodyText"/>
      </w:pPr>
      <w:r>
        <w:t xml:space="preserve">Tel: +972-2-629-2000</w:t>
      </w:r>
    </w:p>
    <w:p>
      <w:pPr>
        <w:pStyle w:val="BodyText"/>
      </w:pPr>
      <w:r>
        <w:t xml:space="preserve">Email: publicaffairs@jma.gov.il</w:t>
      </w:r>
    </w:p>
    <w:p>
      <w:pPr>
        <w:pStyle w:val="BodyText"/>
      </w:pPr>
      <w:r>
        <w:t xml:space="preserve">VAT No: 50-112-884-03</w:t>
      </w:r>
    </w:p>
    <w:bookmarkEnd w:id="22"/>
    <w:bookmarkStart w:id="24" w:name="X6eb877150a3d6a96b13afcc8adaf674db6145a5"/>
    <w:p>
      <w:pPr>
        <w:pStyle w:val="Heading3"/>
      </w:pPr>
      <w:r>
        <w:t xml:space="preserve">Description of Services Rendered by the Politician in Israel Jerusalem</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Rate (ILS)</w:t>
            </w:r>
          </w:p>
        </w:tc>
        <w:tc>
          <w:tcPr/>
          <w:p>
            <w:pPr>
              <w:pStyle w:val="Compact"/>
              <w:jc w:val="left"/>
            </w:pPr>
            <w:r>
              <w:t xml:space="preserve">Amount (ILS)</w:t>
            </w:r>
          </w:p>
        </w:tc>
      </w:tr>
      <w:tr>
        <w:tc>
          <w:tcPr/>
          <w:p>
            <w:pPr>
              <w:pStyle w:val="Compact"/>
              <w:jc w:val="left"/>
            </w:pPr>
            <w:r>
              <w:t xml:space="preserve">1</w:t>
            </w:r>
          </w:p>
        </w:tc>
        <w:tc>
          <w:tcPr/>
          <w:p>
            <w:pPr>
              <w:pStyle w:val="Compact"/>
              <w:jc w:val="left"/>
            </w:pPr>
            <w:r>
              <w:t xml:space="preserve">Legislative policy consultation and strategic advisory session conducted by the Politician at the Jerusalem City Hall regarding municipal urban development frameworks and housing allocation policies for the Greater Jerusalem region.</w:t>
            </w:r>
          </w:p>
        </w:tc>
        <w:tc>
          <w:tcPr/>
          <w:p>
            <w:pPr>
              <w:pStyle w:val="Compact"/>
              <w:jc w:val="left"/>
            </w:pPr>
            <w:r>
              <w:t xml:space="preserve">03 Jun 2025</w:t>
            </w:r>
          </w:p>
        </w:tc>
        <w:tc>
          <w:tcPr/>
          <w:p>
            <w:pPr>
              <w:pStyle w:val="Compact"/>
              <w:jc w:val="left"/>
            </w:pPr>
            <w:r>
              <w:t xml:space="preserve">1</w:t>
            </w:r>
          </w:p>
        </w:tc>
        <w:tc>
          <w:tcPr/>
          <w:p>
            <w:pPr>
              <w:pStyle w:val="Compact"/>
              <w:jc w:val="left"/>
            </w:pPr>
            <w:r>
              <w:t xml:space="preserve">₪ 4,500.00</w:t>
            </w:r>
          </w:p>
        </w:tc>
        <w:tc>
          <w:tcPr/>
          <w:p>
            <w:pPr>
              <w:pStyle w:val="Compact"/>
              <w:jc w:val="left"/>
            </w:pPr>
            <w:r>
              <w:t xml:space="preserve">₪ 4,500.00</w:t>
            </w:r>
          </w:p>
        </w:tc>
      </w:tr>
      <w:tr>
        <w:tc>
          <w:tcPr/>
          <w:p>
            <w:pPr>
              <w:pStyle w:val="Compact"/>
              <w:jc w:val="left"/>
            </w:pPr>
            <w:r>
              <w:t xml:space="preserve">2</w:t>
            </w:r>
          </w:p>
        </w:tc>
        <w:tc>
          <w:tcPr/>
          <w:p>
            <w:pPr>
              <w:pStyle w:val="Compact"/>
              <w:jc w:val="left"/>
            </w:pPr>
            <w:r>
              <w:t xml:space="preserve">Public speaking engagement and keynote address delivered by the Politician at the Jerusalem Interfaith Community Forum, addressing cross-sector governance, civic participation, and the role of elected representatives in fostering inclusive policy dialogue within Israel's capital city.</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 6,200.00</w:t>
            </w:r>
          </w:p>
        </w:tc>
        <w:tc>
          <w:tcPr/>
          <w:p>
            <w:pPr>
              <w:pStyle w:val="Compact"/>
              <w:jc w:val="left"/>
            </w:pPr>
            <w:r>
              <w:t xml:space="preserve">₪ 6,200.00</w:t>
            </w:r>
          </w:p>
        </w:tc>
      </w:tr>
      <w:tr>
        <w:tc>
          <w:tcPr/>
          <w:p>
            <w:pPr>
              <w:pStyle w:val="Compact"/>
              <w:jc w:val="left"/>
            </w:pPr>
            <w:r>
              <w:t xml:space="preserve">3</w:t>
            </w:r>
          </w:p>
        </w:tc>
        <w:tc>
          <w:tcPr/>
          <w:p>
            <w:pPr>
              <w:pStyle w:val="Compact"/>
              <w:jc w:val="left"/>
            </w:pPr>
            <w:r>
              <w:t xml:space="preserve">Preparation and delivery of a comprehensive legislative impact report on proposed amendments to the Jerusalem Municipal Budget Act, including stakeholder analysis, risk assessment, and recommended policy pathways for the local government body in Israel.</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 8,750.00</w:t>
            </w:r>
          </w:p>
        </w:tc>
        <w:tc>
          <w:tcPr/>
          <w:p>
            <w:pPr>
              <w:pStyle w:val="Compact"/>
              <w:jc w:val="left"/>
            </w:pPr>
            <w:r>
              <w:t xml:space="preserve">₪ 8,750.00</w:t>
            </w:r>
          </w:p>
        </w:tc>
      </w:tr>
      <w:tr>
        <w:tc>
          <w:tcPr/>
          <w:p>
            <w:pPr>
              <w:pStyle w:val="Compact"/>
              <w:jc w:val="left"/>
            </w:pPr>
            <w:r>
              <w:t xml:space="preserve">4</w:t>
            </w:r>
          </w:p>
        </w:tc>
        <w:tc>
          <w:tcPr/>
          <w:p>
            <w:pPr>
              <w:pStyle w:val="Compact"/>
              <w:jc w:val="left"/>
            </w:pPr>
            <w:r>
              <w:t xml:space="preserve">Facilitation of a closed-door roundtable meeting between the Politician, municipal planners, and community representatives in Jerusalem to discuss infrastructure modernization, public transit expansion, and sustainable development goals for the city of Israel.</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 5,300.00</w:t>
            </w:r>
          </w:p>
        </w:tc>
        <w:tc>
          <w:tcPr/>
          <w:p>
            <w:pPr>
              <w:pStyle w:val="Compact"/>
              <w:jc w:val="left"/>
            </w:pPr>
            <w:r>
              <w:t xml:space="preserve">₪ 5,300.00</w:t>
            </w:r>
          </w:p>
        </w:tc>
      </w:tr>
      <w:tr>
        <w:tc>
          <w:tcPr/>
          <w:p>
            <w:pPr>
              <w:pStyle w:val="Compact"/>
              <w:jc w:val="left"/>
            </w:pPr>
            <w:r>
              <w:t xml:space="preserve">5</w:t>
            </w:r>
          </w:p>
        </w:tc>
        <w:tc>
          <w:tcPr/>
          <w:p>
            <w:pPr>
              <w:pStyle w:val="Compact"/>
              <w:jc w:val="left"/>
            </w:pPr>
            <w:r>
              <w:t xml:space="preserve">Written advisory memorandum and follow-up policy brief provided by the Politician to the Jerusalem Municipal Development Authority, outlining actionable recommendations for inter-ministerial coordination on water resource management and environmental compliance within Israel's regulatory framework.</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 3,800.00</w:t>
            </w:r>
          </w:p>
        </w:tc>
        <w:tc>
          <w:tcPr/>
          <w:p>
            <w:pPr>
              <w:pStyle w:val="Compact"/>
              <w:jc w:val="left"/>
            </w:pPr>
            <w:r>
              <w:t xml:space="preserve">₪ 3,800.00</w:t>
            </w:r>
          </w:p>
        </w:tc>
      </w:tr>
      <w:tr>
        <w:tc>
          <w:tcPr/>
          <w:p>
            <w:pPr>
              <w:pStyle w:val="Compact"/>
              <w:jc w:val="left"/>
            </w:pPr>
            <w:r>
              <w:t xml:space="preserve">6</w:t>
            </w:r>
          </w:p>
        </w:tc>
        <w:tc>
          <w:tcPr/>
          <w:p>
            <w:pPr>
              <w:pStyle w:val="Compact"/>
              <w:jc w:val="left"/>
            </w:pPr>
            <w:r>
              <w:t xml:space="preserve">Travel, logistics, and administrative support costs associated with the Politician's on-site presence at multiple government offices in Jerusalem, Israel, including transportation, venue coordination, and document preparation for the above-listed engagements.</w:t>
            </w:r>
          </w:p>
        </w:tc>
        <w:tc>
          <w:tcPr/>
          <w:p>
            <w:pPr>
              <w:pStyle w:val="Compact"/>
              <w:jc w:val="left"/>
            </w:pPr>
            <w:r>
              <w:t xml:space="preserve">03–13 Jun 2025</w:t>
            </w:r>
          </w:p>
        </w:tc>
        <w:tc>
          <w:tcPr/>
          <w:p>
            <w:pPr>
              <w:pStyle w:val="Compact"/>
              <w:jc w:val="left"/>
            </w:pPr>
            <w:r>
              <w:t xml:space="preserve">1</w:t>
            </w:r>
          </w:p>
        </w:tc>
        <w:tc>
          <w:tcPr/>
          <w:p>
            <w:pPr>
              <w:pStyle w:val="Compact"/>
              <w:jc w:val="left"/>
            </w:pPr>
            <w:r>
              <w:t xml:space="preserve">₪ 1,450.00</w:t>
            </w:r>
          </w:p>
        </w:tc>
        <w:tc>
          <w:tcPr/>
          <w:p>
            <w:pPr>
              <w:pStyle w:val="Compact"/>
              <w:jc w:val="left"/>
            </w:pPr>
            <w:r>
              <w:t xml:space="preserve">₪ 1,450.00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30,000.00</w:t>
            </w:r>
          </w:p>
        </w:tc>
      </w:tr>
      <w:tr>
        <w:tc>
          <w:tcPr/>
          <w:p>
            <w:pPr>
              <w:pStyle w:val="Compact"/>
              <w:jc w:val="left"/>
            </w:pPr>
            <w:r>
              <w:t xml:space="preserve">VAT (18% – Israel Standard Rate)</w:t>
            </w:r>
          </w:p>
        </w:tc>
        <w:tc>
          <w:tcPr/>
          <w:p>
            <w:pPr>
              <w:pStyle w:val="Compact"/>
              <w:jc w:val="right"/>
            </w:pPr>
            <w:r>
              <w:t xml:space="preserve">₪ 5,400.00</w:t>
            </w:r>
          </w:p>
        </w:tc>
      </w:tr>
      <w:tr>
        <w:tc>
          <w:tcPr/>
          <w:p>
            <w:pPr>
              <w:pStyle w:val="Compact"/>
              <w:jc w:val="left"/>
            </w:pPr>
            <w:r>
              <w:t xml:space="preserve">Discount (Municipal Partnership Agreement)</w:t>
            </w:r>
          </w:p>
        </w:tc>
        <w:tc>
          <w:tcPr/>
          <w:p>
            <w:pPr>
              <w:pStyle w:val="Compact"/>
              <w:jc w:val="right"/>
            </w:pPr>
            <w:r>
              <w:t xml:space="preserve">-₪ 1,500.00</w:t>
            </w:r>
          </w:p>
        </w:tc>
      </w:tr>
      <w:tr>
        <w:tc>
          <w:tcPr/>
          <w:p>
            <w:pPr>
              <w:pStyle w:val="Compact"/>
              <w:jc w:val="left"/>
            </w:pPr>
            <w:r>
              <w:t xml:space="preserve">Grand Total Due</w:t>
            </w:r>
          </w:p>
        </w:tc>
        <w:tc>
          <w:tcPr/>
          <w:p>
            <w:pPr>
              <w:pStyle w:val="Compact"/>
              <w:jc w:val="right"/>
            </w:pPr>
            <w:r>
              <w:t xml:space="preserve">₪ 33,900.00</w:t>
            </w:r>
          </w:p>
        </w:tc>
      </w:tr>
    </w:tbl>
    <w:bookmarkStart w:id="23" w:name="terms-conditions-payment-instructions"/>
    <w:p>
      <w:pPr>
        <w:pStyle w:val="Heading4"/>
      </w:pPr>
      <w:r>
        <w:t xml:space="preserve">Terms, Conditions &amp; Payment Instructions</w:t>
      </w:r>
    </w:p>
    <w:p>
      <w:pPr>
        <w:pStyle w:val="FirstParagraph"/>
      </w:pPr>
      <w:r>
        <w:t xml:space="preserve">This invoice is issued in accordance with the applicable tax regulations of the State of Israel and the procurement guidelines of the Jerusalem Municipal Development Authority. All services described herein were personally rendered or directly supervised by the named Politician in the capacity of a public policy advisor and elected representative serving the citizens of Israel Jerusalem.</w:t>
      </w:r>
    </w:p>
    <w:p>
      <w:pPr>
        <w:numPr>
          <w:ilvl w:val="0"/>
          <w:numId w:val="1001"/>
        </w:numPr>
        <w:pStyle w:val="Compact"/>
      </w:pPr>
      <w:r>
        <w:t xml:space="preserve">Payment is due within thirty (30) calendar days from the date of issuance, as stipulated under the municipal service contract signed on 01 January 2025.</w:t>
      </w:r>
    </w:p>
    <w:p>
      <w:pPr>
        <w:numPr>
          <w:ilvl w:val="0"/>
          <w:numId w:val="1001"/>
        </w:numPr>
        <w:pStyle w:val="Compact"/>
      </w:pPr>
      <w:r>
        <w:t xml:space="preserve">Remittance shall be made via bank transfer to: Bank of Israel, Branch Jerusalem – Account Name: Dr. Miriam Ben-Ari, Account No. 010-44-882-115, IBAN: IL14 0101 4400 0000 8821 150. Please reference Invoice No. INV-JLM-2025-04871 on all payments.</w:t>
      </w:r>
    </w:p>
    <w:p>
      <w:pPr>
        <w:numPr>
          <w:ilvl w:val="0"/>
          <w:numId w:val="1001"/>
        </w:numPr>
        <w:pStyle w:val="Compact"/>
      </w:pPr>
      <w:r>
        <w:t xml:space="preserve">Late payments shall accrue interest at the rate prescribed by the Israeli Late Payment Law (Hokhachat Toldot), calculated from the due date until the date of actual payment.</w:t>
      </w:r>
    </w:p>
    <w:p>
      <w:pPr>
        <w:numPr>
          <w:ilvl w:val="0"/>
          <w:numId w:val="1001"/>
        </w:numPr>
        <w:pStyle w:val="Compact"/>
      </w:pPr>
      <w:r>
        <w:t xml:space="preserve">All services performed by the Politician are subject to the Code of Ethics for Members of the Knesset and the Jerusalem Municipal Conflict of Interest Ordinance. No portion of this invoice represents campaign contributions, political donations, or any form of electoral financing as defined under the Israeli Election Law.</w:t>
      </w:r>
    </w:p>
    <w:p>
      <w:pPr>
        <w:numPr>
          <w:ilvl w:val="0"/>
          <w:numId w:val="1001"/>
        </w:numPr>
        <w:pStyle w:val="Compact"/>
      </w:pPr>
      <w:r>
        <w:t xml:space="preserve">This invoice constitutes a final and binding statement of charges for the services rendered during the period of 03 June 2025 through 13 June 2025. Any disputes regarding scope, quality, or billing must be raised in writing within fourteen (14) days of receipt of this document.</w:t>
      </w:r>
    </w:p>
    <w:p>
      <w:pPr>
        <w:numPr>
          <w:ilvl w:val="0"/>
          <w:numId w:val="1001"/>
        </w:numPr>
        <w:pStyle w:val="Compact"/>
      </w:pPr>
      <w:r>
        <w:t xml:space="preserve">The Politician reserves the right to publish a summary of the policy recommendations and public engagements referenced in this invoice for transparency purposes, in compliance with the Israeli Freedom of Information Law (Hokhachat Toldot), unless otherwise restricted by a separate confidentiality agreement.</w:t>
      </w:r>
    </w:p>
    <w:p>
      <w:pPr>
        <w:pStyle w:val="FirstParagraph"/>
      </w:pPr>
      <w:r>
        <w:rPr>
          <w:bCs/>
          <w:b/>
        </w:rPr>
        <w:t xml:space="preserve">Authorized Signature:</w:t>
      </w:r>
    </w:p>
    <w:p>
      <w:pPr>
        <w:pStyle w:val="BodyText"/>
      </w:pPr>
      <w:r>
        <w:t xml:space="preserve">Dr. Miriam Ben-Ari – Politician, Knesset Representative &amp; Policy Advisor</w:t>
      </w:r>
    </w:p>
    <w:p>
      <w:pPr>
        <w:pStyle w:val="BodyText"/>
      </w:pPr>
      <w:r>
        <w:t xml:space="preserve">Jerusalem, Israel – 15 June 2025</w:t>
      </w:r>
    </w:p>
    <w:bookmarkEnd w:id="23"/>
    <w:p>
      <w:pPr>
        <w:pStyle w:val="BodyText"/>
      </w:pPr>
      <w:r>
        <w:t xml:space="preserve">This invoice was generated and issued in Jerusalem, Israel. It is valid only with the original signature and official stamp of the issuing Politician's office. For queries regarding this invoice, please contact the Office of the Knesset Representative at 12 King George Street, Jerusalem 91000, Israel. All communications regarding this document shall be conducted in accordance with Israeli data protection and public records legislation.</w:t>
      </w:r>
    </w:p>
    <w:p>
      <w:pPr>
        <w:pStyle w:val="BodyText"/>
      </w:pPr>
      <w:r>
        <w:t xml:space="preserve">© 2025 Office of Dr. Miriam Ben-Ari | Jerusalem, Israel |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Politician Advisory Services - Israel Jerusalem</dc:title>
  <dc:creator/>
  <dc:language>en</dc:language>
  <cp:keywords/>
  <dcterms:created xsi:type="dcterms:W3CDTF">2026-10-10T01:21:07Z</dcterms:created>
  <dcterms:modified xsi:type="dcterms:W3CDTF">2026-10-10T01:21:07Z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