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Political Advisory &amp; Campaign Strategy Services</w:t>
      </w:r>
    </w:p>
    <w:p>
      <w:pPr>
        <w:pStyle w:val="BodyText"/>
      </w:pPr>
      <w:r>
        <w:t xml:space="preserve">Issued in accordance with Italian Legislative Decree 241/1997 and EU VAT Directive 2006/112/EC</w:t>
      </w:r>
    </w:p>
    <w:p>
      <w:pPr>
        <w:pStyle w:val="BodyText"/>
      </w:pPr>
      <w:r>
        <w:t xml:space="preserve">City of Rome, Lazio, Italy</w:t>
      </w:r>
    </w:p>
    <w:bookmarkEnd w:id="20"/>
    <w:bookmarkStart w:id="21" w:name="invoiced-by-service-provider"/>
    <w:p>
      <w:pPr>
        <w:pStyle w:val="Heading3"/>
      </w:pPr>
      <w:r>
        <w:t xml:space="preserve">INVOICED BY (Service Provider)</w:t>
      </w:r>
    </w:p>
    <w:p>
      <w:pPr>
        <w:pStyle w:val="FirstParagraph"/>
      </w:pPr>
      <w:r>
        <w:rPr>
          <w:bCs/>
          <w:b/>
        </w:rPr>
        <w:t xml:space="preserve">Studio Consiliare Politico S.r.l.</w:t>
      </w:r>
    </w:p>
    <w:p>
      <w:pPr>
        <w:pStyle w:val="BodyText"/>
      </w:pPr>
      <w:r>
        <w:t xml:space="preserve">Via dei Fori Imperiali, 42</w:t>
      </w:r>
    </w:p>
    <w:p>
      <w:pPr>
        <w:pStyle w:val="BodyText"/>
      </w:pPr>
      <w:r>
        <w:t xml:space="preserve">00186 Roma (RM), Italy</w:t>
      </w:r>
    </w:p>
    <w:p>
      <w:pPr>
        <w:pStyle w:val="BodyText"/>
      </w:pPr>
      <w:r>
        <w:t xml:space="preserve">VAT Number (P.IVA): IT01234567890</w:t>
      </w:r>
    </w:p>
    <w:p>
      <w:pPr>
        <w:pStyle w:val="BodyText"/>
      </w:pPr>
      <w:r>
        <w:t xml:space="preserve">Company Registration: REA RM-1234567</w:t>
      </w:r>
    </w:p>
    <w:p>
      <w:pPr>
        <w:pStyle w:val="BodyText"/>
      </w:pPr>
      <w:r>
        <w:t xml:space="preserve">Chamber of Commerce: Roma Capitale</w:t>
      </w:r>
    </w:p>
    <w:p>
      <w:pPr>
        <w:pStyle w:val="BodyText"/>
      </w:pPr>
      <w:r>
        <w:t xml:space="preserve">Bank: Banca d'Italia</w:t>
      </w:r>
    </w:p>
    <w:p>
      <w:pPr>
        <w:pStyle w:val="BodyText"/>
      </w:pPr>
      <w:r>
        <w:t xml:space="preserve">IBAN: IT60 X054 2811 1010 0000 0123 456</w:t>
      </w:r>
    </w:p>
    <w:p>
      <w:pPr>
        <w:pStyle w:val="BodyText"/>
      </w:pPr>
      <w:r>
        <w:t xml:space="preserve">BIC/SWIFT: BCITITMM</w:t>
      </w:r>
    </w:p>
    <w:p>
      <w:pPr>
        <w:pStyle w:val="BodyText"/>
      </w:pPr>
      <w:r>
        <w:t xml:space="preserve">Contact: Dott. Marco Esposito, Director</w:t>
      </w:r>
    </w:p>
    <w:p>
      <w:pPr>
        <w:pStyle w:val="BodyText"/>
      </w:pPr>
      <w:r>
        <w:t xml:space="preserve">Email: info@studiopolitico-roma.it</w:t>
      </w:r>
    </w:p>
    <w:p>
      <w:pPr>
        <w:pStyle w:val="BodyText"/>
      </w:pPr>
      <w:r>
        <w:t xml:space="preserve">Phone: +39 06 4965 1234</w:t>
      </w:r>
    </w:p>
    <w:bookmarkEnd w:id="21"/>
    <w:bookmarkStart w:id="22" w:name="invoiced-to-client-politician"/>
    <w:p>
      <w:pPr>
        <w:pStyle w:val="Heading3"/>
      </w:pPr>
      <w:r>
        <w:t xml:space="preserve">INVOICED TO (Client / Politician)</w:t>
      </w:r>
    </w:p>
    <w:p>
      <w:pPr>
        <w:pStyle w:val="FirstParagraph"/>
      </w:pPr>
      <w:r>
        <w:rPr>
          <w:bCs/>
          <w:b/>
        </w:rPr>
        <w:t xml:space="preserve">On. Dott.ssa Elena Marchetti</w:t>
      </w:r>
    </w:p>
    <w:p>
      <w:pPr>
        <w:pStyle w:val="BodyText"/>
      </w:pPr>
      <w:r>
        <w:t xml:space="preserve">Member of the Italian Chamber of Deputies</w:t>
      </w:r>
    </w:p>
    <w:p>
      <w:pPr>
        <w:pStyle w:val="BodyText"/>
      </w:pPr>
      <w:r>
        <w:t xml:space="preserve">Office of the Politician</w:t>
      </w:r>
    </w:p>
    <w:p>
      <w:pPr>
        <w:pStyle w:val="BodyText"/>
      </w:pPr>
      <w:r>
        <w:t xml:space="preserve">Palazzo Montecitorio, Via della Missione, 4</w:t>
      </w:r>
    </w:p>
    <w:p>
      <w:pPr>
        <w:pStyle w:val="BodyText"/>
      </w:pPr>
      <w:r>
        <w:t xml:space="preserve">00186 Roma (RM), Italy</w:t>
      </w:r>
    </w:p>
    <w:p>
      <w:pPr>
        <w:pStyle w:val="BodyText"/>
      </w:pPr>
      <w:r>
        <w:t xml:space="preserve">VAT Number (P.IVA): IT09876543210</w:t>
      </w:r>
    </w:p>
    <w:p>
      <w:pPr>
        <w:pStyle w:val="BodyText"/>
      </w:pPr>
      <w:r>
        <w:t xml:space="preserve">Political Party Affiliation: Partito Democratico</w:t>
      </w:r>
    </w:p>
    <w:p>
      <w:pPr>
        <w:pStyle w:val="BodyText"/>
      </w:pPr>
      <w:r>
        <w:t xml:space="preserve">Constituency: Roma Capitale, Lazio</w:t>
      </w:r>
    </w:p>
    <w:p>
      <w:pPr>
        <w:pStyle w:val="BodyText"/>
      </w:pPr>
      <w:r>
        <w:t xml:space="preserve">Office Contact: Segreteria On. Marchetti</w:t>
      </w:r>
    </w:p>
    <w:p>
      <w:pPr>
        <w:pStyle w:val="BodyText"/>
      </w:pPr>
      <w:r>
        <w:t xml:space="preserve">Email: segreteria.marchetti@camera.it</w:t>
      </w:r>
    </w:p>
    <w:p>
      <w:pPr>
        <w:pStyle w:val="BodyText"/>
      </w:pPr>
      <w:r>
        <w:t xml:space="preserve">Phone: +39 06 6760 4567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INV/2025/RM/00487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January 2025 – 31 May 2025</w:t>
            </w:r>
          </w:p>
        </w:tc>
      </w:tr>
      <w:tr>
        <w:tc>
          <w:tcPr/>
          <w:p>
            <w:pPr>
              <w:pStyle w:val="Compact"/>
              <w:jc w:val="left"/>
            </w:pPr>
            <w:r>
              <w:t xml:space="preserve">Due Date:</w:t>
            </w:r>
          </w:p>
        </w:tc>
        <w:tc>
          <w:tcPr/>
          <w:p>
            <w:pPr>
              <w:pStyle w:val="Compact"/>
              <w:jc w:val="left"/>
            </w:pPr>
            <w:r>
              <w:t xml:space="preserve">15 July 2025 (30 days from issue)</w:t>
            </w:r>
          </w:p>
        </w:tc>
      </w:tr>
      <w:tr>
        <w:tc>
          <w:tcPr/>
          <w:p>
            <w:pPr>
              <w:pStyle w:val="Compact"/>
              <w:jc w:val="left"/>
            </w:pPr>
            <w:r>
              <w:t xml:space="preserve">Currency:</w:t>
            </w:r>
          </w:p>
        </w:tc>
        <w:tc>
          <w:tcPr/>
          <w:p>
            <w:pPr>
              <w:pStyle w:val="Compact"/>
              <w:jc w:val="left"/>
            </w:pPr>
            <w:r>
              <w:t xml:space="preserve">Euro (EUR) – ISO 4217</w:t>
            </w:r>
          </w:p>
        </w:tc>
      </w:tr>
      <w:tr>
        <w:tc>
          <w:tcPr/>
          <w:p>
            <w:pPr>
              <w:pStyle w:val="Compact"/>
              <w:jc w:val="left"/>
            </w:pPr>
            <w:r>
              <w:t xml:space="preserve">Payment Method:</w:t>
            </w:r>
          </w:p>
        </w:tc>
        <w:tc>
          <w:tcPr/>
          <w:p>
            <w:pPr>
              <w:pStyle w:val="Compact"/>
              <w:jc w:val="left"/>
            </w:pPr>
            <w:r>
              <w:t xml:space="preserve">Bank Transfer (Bonifico Bancario) to IBAN listed above</w:t>
            </w:r>
          </w:p>
        </w:tc>
      </w:tr>
      <w:tr>
        <w:tc>
          <w:tcPr/>
          <w:p>
            <w:pPr>
              <w:pStyle w:val="Compact"/>
              <w:jc w:val="left"/>
            </w:pPr>
            <w:r>
              <w:t xml:space="preserve">Reference / Causale:</w:t>
            </w:r>
          </w:p>
        </w:tc>
        <w:tc>
          <w:tcPr/>
          <w:p>
            <w:pPr>
              <w:pStyle w:val="Compact"/>
              <w:jc w:val="left"/>
            </w:pPr>
            <w:r>
              <w:t xml:space="preserve">Political advisory, campaign strategy, and public affairs consulting services rendered to the Office of the Politician, On. Dott.ssa Elena Marchetti, for the legislative session 2025, Rome, Italy</w:t>
            </w:r>
          </w:p>
        </w:tc>
      </w:tr>
    </w:tbl>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 / Location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Strategic political advisory and policy research for the legislator's parliamentary agenda, including drafting of legislative proposals on urban development for the Rome metropolitan area and coordination with the Lazio regional government.</w:t>
            </w:r>
          </w:p>
        </w:tc>
        <w:tc>
          <w:tcPr/>
          <w:p>
            <w:pPr>
              <w:pStyle w:val="Compact"/>
              <w:jc w:val="left"/>
            </w:pPr>
            <w:r>
              <w:t xml:space="preserve">Jan – May 2025</w:t>
            </w:r>
            <w:r>
              <w:br/>
            </w:r>
            <w:r>
              <w:t xml:space="preserve">Rome, Italy</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Campaign strategy and voter engagement planning for the upcoming European Parliament elections, including focus group analysis across the Lazio region, digital media strategy, and coordination with party headquarters in Rome.</w:t>
            </w:r>
          </w:p>
        </w:tc>
        <w:tc>
          <w:tcPr/>
          <w:p>
            <w:pPr>
              <w:pStyle w:val="Compact"/>
              <w:jc w:val="left"/>
            </w:pPr>
            <w:r>
              <w:t xml:space="preserve">Feb – Apr 2025</w:t>
            </w:r>
            <w:r>
              <w:br/>
            </w:r>
            <w:r>
              <w:t xml:space="preserve">Rome &amp; Lazio</w:t>
            </w:r>
          </w:p>
        </w:tc>
        <w:tc>
          <w:tcPr/>
          <w:p>
            <w:pPr>
              <w:pStyle w:val="Compact"/>
              <w:jc w:val="left"/>
            </w:pPr>
            <w:r>
              <w:t xml:space="preserve">80 hrs</w:t>
            </w:r>
          </w:p>
        </w:tc>
        <w:tc>
          <w:tcPr/>
          <w:p>
            <w:pPr>
              <w:pStyle w:val="Compact"/>
              <w:jc w:val="left"/>
            </w:pPr>
            <w:r>
              <w:t xml:space="preserve">€210.00</w:t>
            </w:r>
          </w:p>
        </w:tc>
        <w:tc>
          <w:tcPr/>
          <w:p>
            <w:pPr>
              <w:pStyle w:val="Compact"/>
              <w:jc w:val="left"/>
            </w:pPr>
            <w:r>
              <w:t xml:space="preserve">€16,800.00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Public speaking preparation, media training, and press conference coordination for the politician's public appearances at Palazzo Montecitorio, the Italian Senate, and municipal events in Roma Capitale.</w:t>
            </w:r>
          </w:p>
        </w:tc>
        <w:tc>
          <w:tcPr/>
          <w:p>
            <w:pPr>
              <w:pStyle w:val="Compact"/>
              <w:jc w:val="left"/>
            </w:pPr>
            <w:r>
              <w:t xml:space="preserve">Jan – May 2025</w:t>
            </w:r>
            <w:r>
              <w:br/>
            </w:r>
            <w:r>
              <w:t xml:space="preserve">Rome, Italy</w:t>
            </w:r>
          </w:p>
        </w:tc>
        <w:tc>
          <w:tcPr/>
          <w:p>
            <w:pPr>
              <w:pStyle w:val="Compact"/>
              <w:jc w:val="left"/>
            </w:pPr>
            <w:r>
              <w:t xml:space="preserve">45 hrs</w:t>
            </w:r>
          </w:p>
        </w:tc>
        <w:tc>
          <w:tcPr/>
          <w:p>
            <w:pPr>
              <w:pStyle w:val="Compact"/>
              <w:jc w:val="left"/>
            </w:pPr>
            <w:r>
              <w:t xml:space="preserve">€195.00</w:t>
            </w:r>
          </w:p>
        </w:tc>
        <w:tc>
          <w:tcPr/>
          <w:p>
            <w:pPr>
              <w:pStyle w:val="Compact"/>
              <w:jc w:val="left"/>
            </w:pPr>
            <w:r>
              <w:t xml:space="preserve">€8,775.00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Constituent services management and community outreach program design for the politician's local office in the Trastevere district of Rome, including scheduling, correspondence management, and citizen engagement events.</w:t>
            </w:r>
          </w:p>
        </w:tc>
        <w:tc>
          <w:tcPr/>
          <w:p>
            <w:pPr>
              <w:pStyle w:val="Compact"/>
              <w:jc w:val="left"/>
            </w:pPr>
            <w:r>
              <w:t xml:space="preserve">Jan – May 2025</w:t>
            </w:r>
            <w:r>
              <w:br/>
            </w:r>
            <w:r>
              <w:t xml:space="preserve">Rome, Italy</w:t>
            </w:r>
          </w:p>
        </w:tc>
        <w:tc>
          <w:tcPr/>
          <w:p>
            <w:pPr>
              <w:pStyle w:val="Compact"/>
              <w:jc w:val="left"/>
            </w:pPr>
            <w:r>
              <w:t xml:space="preserve">60 hrs</w:t>
            </w:r>
          </w:p>
        </w:tc>
        <w:tc>
          <w:tcPr/>
          <w:p>
            <w:pPr>
              <w:pStyle w:val="Compact"/>
              <w:jc w:val="left"/>
            </w:pPr>
            <w:r>
              <w:t xml:space="preserve">€165.00</w:t>
            </w:r>
          </w:p>
        </w:tc>
        <w:tc>
          <w:tcPr/>
          <w:p>
            <w:pPr>
              <w:pStyle w:val="Compact"/>
              <w:jc w:val="left"/>
            </w:pPr>
            <w:r>
              <w:t xml:space="preserve">€9,900.00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International relations advisory and diplomatic protocol guidance for the politician's participation in EU Council meetings in Brussels and bilateral meetings with foreign delegations hosted in Rome.</w:t>
            </w:r>
          </w:p>
        </w:tc>
        <w:tc>
          <w:tcPr/>
          <w:p>
            <w:pPr>
              <w:pStyle w:val="Compact"/>
              <w:jc w:val="left"/>
            </w:pPr>
            <w:r>
              <w:t xml:space="preserve">Mar – May 2025</w:t>
            </w:r>
            <w:r>
              <w:br/>
            </w:r>
            <w:r>
              <w:t xml:space="preserve">Rome &amp; Brussels</w:t>
            </w:r>
          </w:p>
        </w:tc>
        <w:tc>
          <w:tcPr/>
          <w:p>
            <w:pPr>
              <w:pStyle w:val="Compact"/>
              <w:jc w:val="left"/>
            </w:pPr>
            <w:r>
              <w:t xml:space="preserve">30 hrs</w:t>
            </w:r>
          </w:p>
        </w:tc>
        <w:tc>
          <w:tcPr/>
          <w:p>
            <w:pPr>
              <w:pStyle w:val="Compact"/>
              <w:jc w:val="left"/>
            </w:pPr>
            <w:r>
              <w:t xml:space="preserve">€250.00</w:t>
            </w:r>
          </w:p>
        </w:tc>
        <w:tc>
          <w:tcPr/>
          <w:p>
            <w:pPr>
              <w:pStyle w:val="Compact"/>
              <w:jc w:val="left"/>
            </w:pPr>
            <w:r>
              <w:t xml:space="preserve">€7,500.00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Legal compliance review and transparency reporting in accordance with Italian Law 190/2012 (Anti-Corruption) and the political financing regulations governing elected officials in the Republic of Italy.</w:t>
            </w:r>
          </w:p>
        </w:tc>
        <w:tc>
          <w:tcPr/>
          <w:p>
            <w:pPr>
              <w:pStyle w:val="Compact"/>
              <w:jc w:val="left"/>
            </w:pPr>
            <w:r>
              <w:t xml:space="preserve">Jan – May 2025</w:t>
            </w:r>
            <w:r>
              <w:br/>
            </w:r>
            <w:r>
              <w:t xml:space="preserve">Rome, Italy</w:t>
            </w:r>
          </w:p>
        </w:tc>
        <w:tc>
          <w:tcPr/>
          <w:p>
            <w:pPr>
              <w:pStyle w:val="Compact"/>
              <w:jc w:val="left"/>
            </w:pPr>
            <w:r>
              <w:t xml:space="preserve">25 hrs</w:t>
            </w:r>
          </w:p>
        </w:tc>
        <w:tc>
          <w:tcPr/>
          <w:p>
            <w:pPr>
              <w:pStyle w:val="Compact"/>
              <w:jc w:val="left"/>
            </w:pPr>
            <w:r>
              <w:t xml:space="preserve">€220.00</w:t>
            </w:r>
          </w:p>
        </w:tc>
        <w:tc>
          <w:tcPr/>
          <w:p>
            <w:pPr>
              <w:pStyle w:val="Compact"/>
              <w:jc w:val="left"/>
            </w:pPr>
            <w:r>
              <w:t xml:space="preserve">€5,500.00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€70,675.00</w:t>
            </w:r>
          </w:p>
        </w:tc>
      </w:tr>
      <w:tr>
        <w:tc>
          <w:tcPr/>
          <w:p>
            <w:pPr>
              <w:pStyle w:val="Compact"/>
              <w:jc w:val="left"/>
            </w:pPr>
            <w:r>
              <w:t xml:space="preserve">VAT (22% – Italian standard rate, Art. 19 DPR 633/1972):</w:t>
            </w:r>
          </w:p>
        </w:tc>
        <w:tc>
          <w:tcPr/>
          <w:p>
            <w:pPr>
              <w:pStyle w:val="Compact"/>
              <w:jc w:val="right"/>
            </w:pPr>
            <w:r>
              <w:t xml:space="preserve">€15,548.50</w:t>
            </w:r>
          </w:p>
        </w:tc>
      </w:tr>
      <w:tr>
        <w:tc>
          <w:tcPr/>
          <w:p>
            <w:pPr>
              <w:pStyle w:val="Compact"/>
              <w:jc w:val="left"/>
            </w:pPr>
            <w:r>
              <w:t xml:space="preserve">Withholding Tax (Ritenuta d'acconto 20%):</w:t>
            </w:r>
          </w:p>
        </w:tc>
        <w:tc>
          <w:tcPr/>
          <w:p>
            <w:pPr>
              <w:pStyle w:val="Compact"/>
              <w:jc w:val="right"/>
            </w:pPr>
            <w:r>
              <w:t xml:space="preserve">– €14,135.00</w:t>
            </w:r>
          </w:p>
        </w:tc>
      </w:tr>
      <w:tr>
        <w:tc>
          <w:tcPr/>
          <w:p>
            <w:pPr>
              <w:pStyle w:val="Compact"/>
              <w:jc w:val="left"/>
            </w:pPr>
            <w:r>
              <w:t xml:space="preserve">TOTAL AMOUNT DUE (Net):</w:t>
            </w:r>
          </w:p>
        </w:tc>
        <w:tc>
          <w:tcPr/>
          <w:p>
            <w:pPr>
              <w:pStyle w:val="Compact"/>
              <w:jc w:val="right"/>
            </w:pPr>
            <w:r>
              <w:t xml:space="preserve">€72,088.50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in compliance with the Italian electronic invoicing system (Fatturazione Elettronica) as mandated by the Agenzia delle Entrate. The corresponding electronic document has been transmitted via the Sistema di Interscambio (SdI) on the date of issue.</w:t>
      </w:r>
    </w:p>
    <w:p>
      <w:pPr>
        <w:numPr>
          <w:ilvl w:val="0"/>
          <w:numId w:val="1001"/>
        </w:numPr>
        <w:pStyle w:val="Compact"/>
      </w:pPr>
      <w:r>
        <w:t xml:space="preserve">All services described herein were rendered in support of the political activities and public duties of the elected politician, On. Dott.ssa Elena Marchetti, within the jurisdiction of the City of Rome, Lazio, Italy. No portion of these services constitutes a political donation or contribution as defined under Italian Law 195/1977 on political party financing.</w:t>
      </w:r>
    </w:p>
    <w:p>
      <w:pPr>
        <w:numPr>
          <w:ilvl w:val="0"/>
          <w:numId w:val="1001"/>
        </w:numPr>
        <w:pStyle w:val="Compact"/>
      </w:pPr>
      <w:r>
        <w:t xml:space="preserve">Payment is due within thirty (30) calendar days of the invoice date via bank transfer to the IBAN specified above. Late payments shall accrue interest at the rate established by the European Central Bank plus eight percentage points, in accordance with EU Directive 2011/7/EU on combating late payment in commercial transactions.</w:t>
      </w:r>
    </w:p>
    <w:p>
      <w:pPr>
        <w:numPr>
          <w:ilvl w:val="0"/>
          <w:numId w:val="1001"/>
        </w:numPr>
        <w:pStyle w:val="Compact"/>
      </w:pPr>
      <w:r>
        <w:t xml:space="preserve">The withholding tax (ritenuta d'acconto) of 20% has been applied as required for services rendered to public bodies and elected officials in Italy. The client is responsible for remitting the withheld amount to the Italian Revenue Agency (Agenzia delle Entrate) by the 16th of the month following the payment date.</w:t>
      </w:r>
    </w:p>
    <w:p>
      <w:pPr>
        <w:numPr>
          <w:ilvl w:val="0"/>
          <w:numId w:val="1001"/>
        </w:numPr>
        <w:pStyle w:val="Compact"/>
      </w:pPr>
      <w:r>
        <w:t xml:space="preserve">All personal data processed in connection with this invoice shall be handled in strict compliance with the General Data Protection Regulation (EU) 2016/679 and the Italian Data Protection Code (D.Lgs. 196/2003, as amended by D.Lgs. 101/2018).</w:t>
      </w:r>
    </w:p>
    <w:p>
      <w:pPr>
        <w:numPr>
          <w:ilvl w:val="0"/>
          <w:numId w:val="1001"/>
        </w:numPr>
        <w:pStyle w:val="Compact"/>
      </w:pPr>
      <w:r>
        <w:t xml:space="preserve">Any disputes arising from this invoice shall be subject to the exclusive jurisdiction of the competent courts of Rome, Italy, in accordance with Italian civil procedure law.</w:t>
      </w:r>
    </w:p>
    <w:p>
      <w:pPr>
        <w:numPr>
          <w:ilvl w:val="0"/>
          <w:numId w:val="1001"/>
        </w:numPr>
        <w:pStyle w:val="Compact"/>
      </w:pPr>
      <w:r>
        <w:t xml:space="preserve">This invoice is valid only when accompanied by the original electronic signature and the digital receipt code (CUD) issued by the Sistema di Interscambio.</w:t>
      </w:r>
    </w:p>
    <w:bookmarkEnd w:id="23"/>
    <w:p>
      <w:pPr>
        <w:pStyle w:val="FirstParagraph"/>
      </w:pPr>
      <w:r>
        <w:t xml:space="preserve">Digitally signed by Studio Consiliare Politico S.r.l.</w:t>
      </w:r>
    </w:p>
    <w:p>
      <w:pPr>
        <w:pStyle w:val="BodyText"/>
      </w:pPr>
      <w:r>
        <w:t xml:space="preserve">Qualified Electronic Signature – Rome, Italy – 15/06/2025</w:t>
      </w:r>
    </w:p>
    <w:p>
      <w:pPr>
        <w:pStyle w:val="BodyText"/>
      </w:pPr>
      <w:r>
        <w:t xml:space="preserve">CUD: 2025RM00487-IT01234567890</w:t>
      </w:r>
    </w:p>
    <w:p>
      <w:pPr>
        <w:pStyle w:val="BodyText"/>
      </w:pPr>
      <w:r>
        <w:t xml:space="preserve">Studio Consiliare Politico S.r.l. | Via dei Fori Imperiali, 42 | 00186 Roma (RM), Italy</w:t>
      </w:r>
    </w:p>
    <w:p>
      <w:pPr>
        <w:pStyle w:val="BodyText"/>
      </w:pPr>
      <w:r>
        <w:t xml:space="preserve">VAT: IT01234567890 | REA: RM-1234567 | PEC: studiopolitico-roma@pec.it</w:t>
      </w:r>
    </w:p>
    <w:p>
      <w:pPr>
        <w:pStyle w:val="BodyText"/>
      </w:pPr>
      <w:r>
        <w:t xml:space="preserve">This document constitutes a valid commercial invoice (Fattura Commerciale) under Italian law.</w:t>
      </w:r>
    </w:p>
    <w:p>
      <w:pPr>
        <w:pStyle w:val="BodyText"/>
      </w:pPr>
      <w:r>
        <w:t xml:space="preserve">For the Office of the Politician – On. Dott.ssa Elena Marchetti – Palazzo Montecitorio,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Rome, Italy</dc:title>
  <dc:creator/>
  <dc:language>en</dc:language>
  <cp:keywords/>
  <dcterms:created xsi:type="dcterms:W3CDTF">2026-10-10T09:15:31Z</dcterms:created>
  <dcterms:modified xsi:type="dcterms:W3CDTF">2026-10-10T09:15:31Z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