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Yangon</w:t>
      </w:r>
      <w:r>
        <w:t xml:space="preserve"> </w:t>
      </w:r>
      <w:r>
        <w:t xml:space="preserve">Political</w:t>
      </w:r>
      <w:r>
        <w:t xml:space="preserve"> </w:t>
      </w:r>
      <w:r>
        <w:t xml:space="preserve">Advisory</w:t>
      </w:r>
      <w:r>
        <w:t xml:space="preserve"> </w:t>
      </w:r>
      <w:r>
        <w:t xml:space="preserve">Services</w:t>
      </w:r>
    </w:p>
    <w:bookmarkStart w:id="20" w:name="Xe3d947fd2081f014a78c72e85fd86b87c64cb13"/>
    <w:p>
      <w:pPr>
        <w:pStyle w:val="Heading1"/>
      </w:pPr>
      <w:r>
        <w:t xml:space="preserve">Yangon Political Advisory &amp; Campaign Solutions Ltd.</w:t>
      </w:r>
    </w:p>
    <w:p>
      <w:pPr>
        <w:pStyle w:val="FirstParagraph"/>
      </w:pPr>
      <w:r>
        <w:t xml:space="preserve">25th Street, Pabedan Township, Yangon, Myanmar</w:t>
      </w:r>
    </w:p>
    <w:p>
      <w:pPr>
        <w:pStyle w:val="BodyText"/>
      </w:pPr>
      <w:r>
        <w:t xml:space="preserve">Tel: +95-9-795-123-456 | Email: billing@ypacs-myanmar.com</w:t>
      </w:r>
    </w:p>
    <w:p>
      <w:pPr>
        <w:pStyle w:val="BodyText"/>
      </w:pPr>
      <w:r>
        <w:t xml:space="preserve">Tax Registration No: 30104567890 | Company Reg: YGN-2019-004521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YPACS-2025-00847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1"/>
    <w:bookmarkStart w:id="22" w:name="issued-by-service-provider"/>
    <w:p>
      <w:pPr>
        <w:pStyle w:val="Heading3"/>
      </w:pPr>
      <w:r>
        <w:t xml:space="preserve">Issued By (Service Provider)</w:t>
      </w:r>
    </w:p>
    <w:p>
      <w:pPr>
        <w:pStyle w:val="FirstParagraph"/>
      </w:pPr>
      <w:r>
        <w:rPr>
          <w:bCs/>
          <w:b/>
        </w:rPr>
        <w:t xml:space="preserve">Yangon Political Advisory &amp; Campaign Solutions Ltd.</w:t>
      </w:r>
    </w:p>
    <w:p>
      <w:pPr>
        <w:pStyle w:val="BodyText"/>
      </w:pPr>
      <w:r>
        <w:t xml:space="preserve">25th Street, Pabedan Township</w:t>
      </w:r>
    </w:p>
    <w:p>
      <w:pPr>
        <w:pStyle w:val="BodyText"/>
      </w:pPr>
      <w:r>
        <w:t xml:space="preserve">Yangon, Myanmar</w:t>
      </w:r>
    </w:p>
    <w:p>
      <w:pPr>
        <w:pStyle w:val="BodyText"/>
      </w:pPr>
      <w:r>
        <w:t xml:space="preserve">Authorized Signatory: U Thura Aung Kyaw</w:t>
      </w:r>
    </w:p>
    <w:p>
      <w:pPr>
        <w:pStyle w:val="BodyText"/>
      </w:pPr>
      <w:r>
        <w:t xml:space="preserve">Director of Operations</w:t>
      </w:r>
    </w:p>
    <w:bookmarkEnd w:id="22"/>
    <w:bookmarkStart w:id="23" w:name="billed-to-client-politician"/>
    <w:p>
      <w:pPr>
        <w:pStyle w:val="Heading3"/>
      </w:pPr>
      <w:r>
        <w:t xml:space="preserve">Billed To (Client / Politician)</w:t>
      </w:r>
    </w:p>
    <w:p>
      <w:pPr>
        <w:pStyle w:val="FirstParagraph"/>
      </w:pPr>
      <w:r>
        <w:rPr>
          <w:bCs/>
          <w:b/>
        </w:rPr>
        <w:t xml:space="preserve">U Kyaw Min Htun</w:t>
      </w:r>
    </w:p>
    <w:p>
      <w:pPr>
        <w:pStyle w:val="BodyText"/>
      </w:pPr>
      <w:r>
        <w:t xml:space="preserve">Member of Parliament, Yangon Region</w:t>
      </w:r>
    </w:p>
    <w:p>
      <w:pPr>
        <w:pStyle w:val="BodyText"/>
      </w:pPr>
      <w:r>
        <w:t xml:space="preserve">Office of the Politician, Parliament Building</w:t>
      </w:r>
    </w:p>
    <w:p>
      <w:pPr>
        <w:pStyle w:val="BodyText"/>
      </w:pPr>
      <w:r>
        <w:t xml:space="preserve">Naypyidaw / Yangon Regional Office</w:t>
      </w:r>
    </w:p>
    <w:p>
      <w:pPr>
        <w:pStyle w:val="BodyText"/>
      </w:pPr>
      <w:r>
        <w:t xml:space="preserve">Yangon, Myanmar</w:t>
      </w:r>
    </w:p>
    <w:p>
      <w:pPr>
        <w:pStyle w:val="BodyText"/>
      </w:pPr>
      <w:r>
        <w:t xml:space="preserve">Contact: +95-9-456-789-012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Rate (MMK)</w:t>
            </w:r>
          </w:p>
        </w:tc>
        <w:tc>
          <w:tcPr/>
          <w:p>
            <w:pPr>
              <w:pStyle w:val="Compact"/>
              <w:jc w:val="left"/>
            </w:pPr>
            <w:r>
              <w:t xml:space="preserve">Amount (MMK)</w:t>
            </w:r>
          </w:p>
        </w:tc>
      </w:tr>
      <w:tr>
        <w:tc>
          <w:tcPr/>
          <w:p>
            <w:pPr>
              <w:pStyle w:val="Compact"/>
              <w:jc w:val="left"/>
            </w:pPr>
            <w:r>
              <w:t xml:space="preserve">01</w:t>
            </w:r>
          </w:p>
        </w:tc>
        <w:tc>
          <w:tcPr/>
          <w:p>
            <w:pPr>
              <w:pStyle w:val="Compact"/>
              <w:jc w:val="left"/>
            </w:pPr>
            <w:r>
              <w:t xml:space="preserve">Strategic Political Campaign Planning &amp; Advisory for the Politician's upcoming Yangon Regional Election. Includes voter demographic analysis, messaging strategy, and constituency engagement planning across all townships in Myanmar Yangon.</w:t>
            </w:r>
          </w:p>
        </w:tc>
        <w:tc>
          <w:tcPr/>
          <w:p>
            <w:pPr>
              <w:pStyle w:val="Compact"/>
              <w:jc w:val="left"/>
            </w:pPr>
            <w:r>
              <w:t xml:space="preserve">Jan – Jun 2025</w:t>
            </w:r>
          </w:p>
        </w:tc>
        <w:tc>
          <w:tcPr/>
          <w:p>
            <w:pPr>
              <w:pStyle w:val="Compact"/>
              <w:jc w:val="left"/>
            </w:pPr>
            <w:r>
              <w:t xml:space="preserve">6</w:t>
            </w:r>
          </w:p>
        </w:tc>
        <w:tc>
          <w:tcPr/>
          <w:p>
            <w:pPr>
              <w:pStyle w:val="Compact"/>
              <w:jc w:val="left"/>
            </w:pPr>
            <w:r>
              <w:t xml:space="preserve">4,500,000</w:t>
            </w:r>
          </w:p>
        </w:tc>
        <w:tc>
          <w:tcPr/>
          <w:p>
            <w:pPr>
              <w:pStyle w:val="Compact"/>
              <w:jc w:val="left"/>
            </w:pPr>
            <w:r>
              <w:t xml:space="preserve">27,000,000</w:t>
            </w:r>
          </w:p>
        </w:tc>
      </w:tr>
      <w:tr>
        <w:tc>
          <w:tcPr/>
          <w:p>
            <w:pPr>
              <w:pStyle w:val="Compact"/>
              <w:jc w:val="left"/>
            </w:pPr>
            <w:r>
              <w:t xml:space="preserve">02</w:t>
            </w:r>
          </w:p>
        </w:tc>
        <w:tc>
          <w:tcPr/>
          <w:p>
            <w:pPr>
              <w:pStyle w:val="Compact"/>
              <w:jc w:val="left"/>
            </w:pPr>
            <w:r>
              <w:t xml:space="preserve">Public Speaking &amp; Media Training for the Politician. Professional coaching sessions to enhance public address skills, press conference management, and television interview preparation for the Politician's public appearances in Myanmar Yangon.</w:t>
            </w:r>
          </w:p>
        </w:tc>
        <w:tc>
          <w:tcPr/>
          <w:p>
            <w:pPr>
              <w:pStyle w:val="Compact"/>
              <w:jc w:val="left"/>
            </w:pPr>
            <w:r>
              <w:t xml:space="preserve">Feb – May 2025</w:t>
            </w:r>
          </w:p>
        </w:tc>
        <w:tc>
          <w:tcPr/>
          <w:p>
            <w:pPr>
              <w:pStyle w:val="Compact"/>
              <w:jc w:val="left"/>
            </w:pPr>
            <w:r>
              <w:t xml:space="preserve">12</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03</w:t>
            </w:r>
          </w:p>
        </w:tc>
        <w:tc>
          <w:tcPr/>
          <w:p>
            <w:pPr>
              <w:pStyle w:val="Compact"/>
              <w:jc w:val="left"/>
            </w:pPr>
            <w:r>
              <w:t xml:space="preserve">Digital Campaign Management &amp; Social Media Strategy. Full-service management of the Politician's digital presence, including Facebook, Viber, and YouTube channels. Content creation, audience targeting, and engagement analytics for constituents throughout Myanmar Yangon.</w:t>
            </w:r>
          </w:p>
        </w:tc>
        <w:tc>
          <w:tcPr/>
          <w:p>
            <w:pPr>
              <w:pStyle w:val="Compact"/>
              <w:jc w:val="left"/>
            </w:pPr>
            <w:r>
              <w:t xml:space="preserve">Jan – Jun 2025</w:t>
            </w:r>
          </w:p>
        </w:tc>
        <w:tc>
          <w:tcPr/>
          <w:p>
            <w:pPr>
              <w:pStyle w:val="Compact"/>
              <w:jc w:val="left"/>
            </w:pPr>
            <w:r>
              <w:t xml:space="preserve">6</w:t>
            </w:r>
          </w:p>
        </w:tc>
        <w:tc>
          <w:tcPr/>
          <w:p>
            <w:pPr>
              <w:pStyle w:val="Compact"/>
              <w:jc w:val="left"/>
            </w:pPr>
            <w:r>
              <w:t xml:space="preserve">3,200,000</w:t>
            </w:r>
          </w:p>
        </w:tc>
        <w:tc>
          <w:tcPr/>
          <w:p>
            <w:pPr>
              <w:pStyle w:val="Compact"/>
              <w:jc w:val="left"/>
            </w:pPr>
            <w:r>
              <w:t xml:space="preserve">19,200,000</w:t>
            </w:r>
          </w:p>
        </w:tc>
      </w:tr>
      <w:tr>
        <w:tc>
          <w:tcPr/>
          <w:p>
            <w:pPr>
              <w:pStyle w:val="Compact"/>
              <w:jc w:val="left"/>
            </w:pPr>
            <w:r>
              <w:t xml:space="preserve">04</w:t>
            </w:r>
          </w:p>
        </w:tc>
        <w:tc>
          <w:tcPr/>
          <w:p>
            <w:pPr>
              <w:pStyle w:val="Compact"/>
              <w:jc w:val="left"/>
            </w:pPr>
            <w:r>
              <w:t xml:space="preserve">Constituency Outreach &amp; Community Engagement Program. Organized town hall meetings, door-to-door voter registration drives, and community service events on behalf of the Politician across Pabedan, Insein, and Hlaing townships in Yangon, Myanmar.</w:t>
            </w:r>
          </w:p>
        </w:tc>
        <w:tc>
          <w:tcPr/>
          <w:p>
            <w:pPr>
              <w:pStyle w:val="Compact"/>
              <w:jc w:val="left"/>
            </w:pPr>
            <w:r>
              <w:t xml:space="preserve">Mar – Jun 2025</w:t>
            </w:r>
          </w:p>
        </w:tc>
        <w:tc>
          <w:tcPr/>
          <w:p>
            <w:pPr>
              <w:pStyle w:val="Compact"/>
              <w:jc w:val="left"/>
            </w:pPr>
            <w:r>
              <w:t xml:space="preserve">24</w:t>
            </w:r>
          </w:p>
        </w:tc>
        <w:tc>
          <w:tcPr/>
          <w:p>
            <w:pPr>
              <w:pStyle w:val="Compact"/>
              <w:jc w:val="left"/>
            </w:pPr>
            <w:r>
              <w:t xml:space="preserve">1,500,000</w:t>
            </w:r>
          </w:p>
        </w:tc>
        <w:tc>
          <w:tcPr/>
          <w:p>
            <w:pPr>
              <w:pStyle w:val="Compact"/>
              <w:jc w:val="left"/>
            </w:pPr>
            <w:r>
              <w:t xml:space="preserve">36,000,000</w:t>
            </w:r>
          </w:p>
        </w:tc>
      </w:tr>
      <w:tr>
        <w:tc>
          <w:tcPr/>
          <w:p>
            <w:pPr>
              <w:pStyle w:val="Compact"/>
              <w:jc w:val="left"/>
            </w:pPr>
            <w:r>
              <w:t xml:space="preserve">05</w:t>
            </w:r>
          </w:p>
        </w:tc>
        <w:tc>
          <w:tcPr/>
          <w:p>
            <w:pPr>
              <w:pStyle w:val="Compact"/>
              <w:jc w:val="left"/>
            </w:pPr>
            <w:r>
              <w:t xml:space="preserve">Policy Research &amp; Legislative Briefing Services. In-depth research reports, policy white papers, and legislative briefing documents prepared exclusively for the Politician to support parliamentary debates and committee work in Myanmar Yangon.</w:t>
            </w:r>
          </w:p>
        </w:tc>
        <w:tc>
          <w:tcPr/>
          <w:p>
            <w:pPr>
              <w:pStyle w:val="Compact"/>
              <w:jc w:val="left"/>
            </w:pPr>
            <w:r>
              <w:t xml:space="preserve">Jan – Jun 2025</w:t>
            </w:r>
          </w:p>
        </w:tc>
        <w:tc>
          <w:tcPr/>
          <w:p>
            <w:pPr>
              <w:pStyle w:val="Compact"/>
              <w:jc w:val="left"/>
            </w:pPr>
            <w:r>
              <w:t xml:space="preserve">6</w:t>
            </w:r>
          </w:p>
        </w:tc>
        <w:tc>
          <w:tcPr/>
          <w:p>
            <w:pPr>
              <w:pStyle w:val="Compact"/>
              <w:jc w:val="left"/>
            </w:pPr>
            <w:r>
              <w:t xml:space="preserve">2,800,000</w:t>
            </w:r>
          </w:p>
        </w:tc>
        <w:tc>
          <w:tcPr/>
          <w:p>
            <w:pPr>
              <w:pStyle w:val="Compact"/>
              <w:jc w:val="left"/>
            </w:pPr>
            <w:r>
              <w:t xml:space="preserve">16,800,000</w:t>
            </w:r>
          </w:p>
        </w:tc>
      </w:tr>
      <w:tr>
        <w:tc>
          <w:tcPr/>
          <w:p>
            <w:pPr>
              <w:pStyle w:val="Compact"/>
              <w:jc w:val="left"/>
            </w:pPr>
            <w:r>
              <w:t xml:space="preserve">06</w:t>
            </w:r>
          </w:p>
        </w:tc>
        <w:tc>
          <w:tcPr/>
          <w:p>
            <w:pPr>
              <w:pStyle w:val="Compact"/>
              <w:jc w:val="left"/>
            </w:pPr>
            <w:r>
              <w:t xml:space="preserve">Crisis Communication &amp; Reputation Management. Ongoing monitoring of media coverage, public sentiment analysis, and rapid-response communication protocols for the Politician. Includes 24/7 hotline support and emergency press statement drafting for Myanmar Yangon-based media outlets.</w:t>
            </w:r>
          </w:p>
        </w:tc>
        <w:tc>
          <w:tcPr/>
          <w:p>
            <w:pPr>
              <w:pStyle w:val="Compact"/>
              <w:jc w:val="left"/>
            </w:pPr>
            <w:r>
              <w:t xml:space="preserve">Jan – Jun 2025</w:t>
            </w:r>
          </w:p>
        </w:tc>
        <w:tc>
          <w:tcPr/>
          <w:p>
            <w:pPr>
              <w:pStyle w:val="Compact"/>
              <w:jc w:val="left"/>
            </w:pPr>
            <w:r>
              <w:t xml:space="preserve">6</w:t>
            </w:r>
          </w:p>
        </w:tc>
        <w:tc>
          <w:tcPr/>
          <w:p>
            <w:pPr>
              <w:pStyle w:val="Compact"/>
              <w:jc w:val="left"/>
            </w:pPr>
            <w:r>
              <w:t xml:space="preserve">1,950,000</w:t>
            </w:r>
          </w:p>
        </w:tc>
        <w:tc>
          <w:tcPr/>
          <w:p>
            <w:pPr>
              <w:pStyle w:val="Compact"/>
              <w:jc w:val="left"/>
            </w:pPr>
            <w:r>
              <w:t xml:space="preserve">11,700,000</w:t>
            </w:r>
          </w:p>
        </w:tc>
      </w:tr>
      <w:tr>
        <w:tc>
          <w:tcPr/>
          <w:p>
            <w:pPr>
              <w:pStyle w:val="Compact"/>
              <w:jc w:val="left"/>
            </w:pPr>
            <w:r>
              <w:t xml:space="preserve">07</w:t>
            </w:r>
          </w:p>
        </w:tc>
        <w:tc>
          <w:tcPr/>
          <w:p>
            <w:pPr>
              <w:pStyle w:val="Compact"/>
              <w:jc w:val="left"/>
            </w:pPr>
            <w:r>
              <w:t xml:space="preserve">Event Production &amp; Logistics Coordination. Full production services for the Politician's public rallies, policy forums, and ceremonial events. Includes venue management, audio-visual setup, security coordination, and volunteer management in Myanmar Yangon.</w:t>
            </w:r>
          </w:p>
        </w:tc>
        <w:tc>
          <w:tcPr/>
          <w:p>
            <w:pPr>
              <w:pStyle w:val="Compact"/>
              <w:jc w:val="left"/>
            </w:pPr>
            <w:r>
              <w:t xml:space="preserve">Feb – Jun 2025</w:t>
            </w:r>
          </w:p>
        </w:tc>
        <w:tc>
          <w:tcPr/>
          <w:p>
            <w:pPr>
              <w:pStyle w:val="Compact"/>
              <w:jc w:val="left"/>
            </w:pPr>
            <w:r>
              <w:t xml:space="preserve">8</w:t>
            </w:r>
          </w:p>
        </w:tc>
        <w:tc>
          <w:tcPr/>
          <w:p>
            <w:pPr>
              <w:pStyle w:val="Compact"/>
              <w:jc w:val="left"/>
            </w:pPr>
            <w:r>
              <w:t xml:space="preserve">2,200,000</w:t>
            </w:r>
          </w:p>
        </w:tc>
        <w:tc>
          <w:tcPr/>
          <w:p>
            <w:pPr>
              <w:pStyle w:val="Compact"/>
              <w:jc w:val="left"/>
            </w:pPr>
            <w:r>
              <w:t xml:space="preserve">17,600,000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138,500,000 MMK</w:t>
            </w:r>
          </w:p>
        </w:tc>
      </w:tr>
      <w:tr>
        <w:tc>
          <w:tcPr/>
          <w:p>
            <w:pPr>
              <w:pStyle w:val="Compact"/>
              <w:jc w:val="left"/>
            </w:pPr>
            <w:r>
              <w:t xml:space="preserve">VAT (5% - Myanmar Standard Rate)</w:t>
            </w:r>
          </w:p>
        </w:tc>
        <w:tc>
          <w:tcPr/>
          <w:p>
            <w:pPr>
              <w:pStyle w:val="Compact"/>
              <w:jc w:val="left"/>
            </w:pPr>
            <w:r>
              <w:t xml:space="preserve">6,925,000 MMK</w:t>
            </w:r>
          </w:p>
        </w:tc>
      </w:tr>
      <w:tr>
        <w:tc>
          <w:tcPr/>
          <w:p>
            <w:pPr>
              <w:pStyle w:val="Compact"/>
              <w:jc w:val="left"/>
            </w:pPr>
            <w:r>
              <w:t xml:space="preserve">Service Tax (2%)</w:t>
            </w:r>
          </w:p>
        </w:tc>
        <w:tc>
          <w:tcPr/>
          <w:p>
            <w:pPr>
              <w:pStyle w:val="Compact"/>
              <w:jc w:val="left"/>
            </w:pPr>
            <w:r>
              <w:t xml:space="preserve">2,770,000 MMK</w:t>
            </w:r>
          </w:p>
        </w:tc>
      </w:tr>
      <w:tr>
        <w:tc>
          <w:tcPr/>
          <w:p>
            <w:pPr>
              <w:pStyle w:val="Compact"/>
              <w:jc w:val="left"/>
            </w:pPr>
            <w:r>
              <w:t xml:space="preserve">Discount (Early Payment - 2%)</w:t>
            </w:r>
          </w:p>
        </w:tc>
        <w:tc>
          <w:tcPr/>
          <w:p>
            <w:pPr>
              <w:pStyle w:val="Compact"/>
              <w:jc w:val="left"/>
            </w:pPr>
            <w:r>
              <w:t xml:space="preserve">-2,770,000 MMK</w:t>
            </w:r>
          </w:p>
        </w:tc>
      </w:tr>
      <w:tr>
        <w:tc>
          <w:tcPr/>
          <w:p>
            <w:pPr>
              <w:pStyle w:val="Compact"/>
              <w:jc w:val="left"/>
            </w:pPr>
            <w:r>
              <w:t xml:space="preserve">Grand Total Due</w:t>
            </w:r>
          </w:p>
        </w:tc>
        <w:tc>
          <w:tcPr/>
          <w:p>
            <w:pPr>
              <w:pStyle w:val="Compact"/>
              <w:jc w:val="left"/>
            </w:pPr>
            <w:r>
              <w:t xml:space="preserve">145,425,000 MMK</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CB Bank (Cooperative Bank), Yangon Main Branch, Myanmar</w:t>
      </w:r>
    </w:p>
    <w:p>
      <w:pPr>
        <w:pStyle w:val="BodyText"/>
      </w:pPr>
      <w:r>
        <w:rPr>
          <w:bCs/>
          <w:b/>
        </w:rPr>
        <w:t xml:space="preserve">Account Name:</w:t>
      </w:r>
      <w:r>
        <w:t xml:space="preserve"> </w:t>
      </w:r>
      <w:r>
        <w:t xml:space="preserve">Yangon Political Advisory &amp; Campaign Solutions Ltd.</w:t>
      </w:r>
    </w:p>
    <w:p>
      <w:pPr>
        <w:pStyle w:val="BodyText"/>
      </w:pPr>
      <w:r>
        <w:rPr>
          <w:bCs/>
          <w:b/>
        </w:rPr>
        <w:t xml:space="preserve">Account Number:</w:t>
      </w:r>
      <w:r>
        <w:t xml:space="preserve"> </w:t>
      </w:r>
      <w:r>
        <w:t xml:space="preserve">001-2345-6789-012</w:t>
      </w:r>
    </w:p>
    <w:p>
      <w:pPr>
        <w:pStyle w:val="BodyText"/>
      </w:pPr>
      <w:r>
        <w:rPr>
          <w:bCs/>
          <w:b/>
        </w:rPr>
        <w:t xml:space="preserve">SWIFT Code:</w:t>
      </w:r>
      <w:r>
        <w:t xml:space="preserve"> </w:t>
      </w:r>
      <w:r>
        <w:t xml:space="preserve">COOPMMYY</w:t>
      </w:r>
    </w:p>
    <w:p>
      <w:pPr>
        <w:pStyle w:val="BodyText"/>
      </w:pPr>
      <w:r>
        <w:rPr>
          <w:bCs/>
          <w:b/>
        </w:rPr>
        <w:t xml:space="preserve">Reference:</w:t>
      </w:r>
      <w:r>
        <w:t xml:space="preserve"> </w:t>
      </w:r>
      <w:r>
        <w:t xml:space="preserve">Please cite Invoice No. YPACS-2025-00847 in all payment communications.</w:t>
      </w:r>
    </w:p>
    <w:p>
      <w:pPr>
        <w:pStyle w:val="BodyText"/>
      </w:pPr>
      <w:r>
        <w:rPr>
          <w:bCs/>
          <w:b/>
        </w:rPr>
        <w:t xml:space="preserve">Payment Deadline:</w:t>
      </w:r>
      <w:r>
        <w:t xml:space="preserve"> </w:t>
      </w:r>
      <w:r>
        <w:t xml:space="preserve">This Invoice must be settled in full by 30 June 2025. Late payments will incur a 2% monthly surcharge as per Myanmar commercial regulations.</w:t>
      </w:r>
    </w:p>
    <w:bookmarkEnd w:id="24"/>
    <w:bookmarkStart w:id="25" w:name="important-notes-terms"/>
    <w:p>
      <w:pPr>
        <w:pStyle w:val="Heading3"/>
      </w:pPr>
      <w:r>
        <w:t xml:space="preserve">Important Notes &amp; Terms</w:t>
      </w:r>
    </w:p>
    <w:p>
      <w:pPr>
        <w:pStyle w:val="FirstParagraph"/>
      </w:pPr>
      <w:r>
        <w:t xml:space="preserve">1. This Invoice is issued in accordance with the Myanmar Revenue Law and applicable commercial regulations governing professional services in Yangon, Myanmar.</w:t>
      </w:r>
    </w:p>
    <w:p>
      <w:pPr>
        <w:pStyle w:val="BodyText"/>
      </w:pPr>
      <w:r>
        <w:t xml:space="preserve">2. All services rendered under this Invoice were performed in full compliance with the Myanmar Election Law and political campaign financing regulations. The Politician's office has been provided with full transparency reports for all expenditures.</w:t>
      </w:r>
    </w:p>
    <w:p>
      <w:pPr>
        <w:pStyle w:val="BodyText"/>
      </w:pPr>
      <w:r>
        <w:t xml:space="preserve">3. Yangon Political Advisory &amp; Campaign Solutions Ltd. maintains strict confidentiality regarding all strategic materials, voter data, and campaign materials prepared for the Politician. No information contained in this Invoice or related deliverables shall be disclosed to third parties without written consent.</w:t>
      </w:r>
    </w:p>
    <w:p>
      <w:pPr>
        <w:pStyle w:val="BodyText"/>
      </w:pPr>
      <w:r>
        <w:t xml:space="preserve">4. This Invoice covers services rendered between January 2025 and June 2025. Any additional services requested by the Politician's office beyond the scope of this Invoice will be billed separately with a revised Invoice document.</w:t>
      </w:r>
    </w:p>
    <w:p>
      <w:pPr>
        <w:pStyle w:val="BodyText"/>
      </w:pPr>
      <w:r>
        <w:t xml:space="preserve">5. All amounts are stated in Myanmar Kyat (MMK). In the event of significant currency fluctuation, both parties agree to negotiate adjusted rates for future engagements in Myanmar Yangon.</w:t>
      </w:r>
    </w:p>
    <w:p>
      <w:pPr>
        <w:pStyle w:val="BodyText"/>
      </w:pPr>
      <w:r>
        <w:t xml:space="preserve">6. The Politician's office acknowledges receipt of this Invoice and agrees to the terms stated herein. A signed copy of this Invoice must be returned to our billing department within 7 business days.</w:t>
      </w:r>
    </w:p>
    <w:bookmarkEnd w:id="25"/>
    <w:p>
      <w:pPr>
        <w:pStyle w:val="BodyText"/>
      </w:pPr>
      <w:r>
        <w:rPr>
          <w:bCs/>
          <w:b/>
        </w:rPr>
        <w:t xml:space="preserve">U Thura Aung Kyaw</w:t>
      </w:r>
    </w:p>
    <w:p>
      <w:pPr>
        <w:pStyle w:val="BodyText"/>
      </w:pPr>
      <w:r>
        <w:t xml:space="preserve">Director of Operations</w:t>
      </w:r>
    </w:p>
    <w:p>
      <w:pPr>
        <w:pStyle w:val="BodyText"/>
      </w:pPr>
      <w:r>
        <w:t xml:space="preserve">Yangon Political Advisory &amp; Campaign Solutions Ltd.</w:t>
      </w:r>
    </w:p>
    <w:p>
      <w:pPr>
        <w:pStyle w:val="BodyText"/>
      </w:pPr>
      <w:r>
        <w:t xml:space="preserve">Date: 15 June 2025</w:t>
      </w:r>
    </w:p>
    <w:p>
      <w:pPr>
        <w:pStyle w:val="BodyText"/>
      </w:pPr>
      <w:r>
        <w:rPr>
          <w:bCs/>
          <w:b/>
        </w:rPr>
        <w:t xml:space="preserve">U Kyaw Min Htun</w:t>
      </w:r>
    </w:p>
    <w:p>
      <w:pPr>
        <w:pStyle w:val="BodyText"/>
      </w:pPr>
      <w:r>
        <w:t xml:space="preserve">Politician / Member of Parliament</w:t>
      </w:r>
    </w:p>
    <w:p>
      <w:pPr>
        <w:pStyle w:val="BodyText"/>
      </w:pPr>
      <w:r>
        <w:t xml:space="preserve">Yangon Region, Myanmar</w:t>
      </w:r>
    </w:p>
    <w:p>
      <w:pPr>
        <w:pStyle w:val="BodyText"/>
      </w:pPr>
      <w:r>
        <w:t xml:space="preserve">Date: _______________</w:t>
      </w:r>
    </w:p>
    <w:p>
      <w:pPr>
        <w:pStyle w:val="BodyText"/>
      </w:pPr>
      <w:r>
        <w:t xml:space="preserve">Yangon Political Advisory &amp; Campaign Solutions Ltd. | 25th Street, Pabedan Township, Yangon, Myanmar</w:t>
      </w:r>
    </w:p>
    <w:p>
      <w:pPr>
        <w:pStyle w:val="BodyText"/>
      </w:pPr>
      <w:r>
        <w:t xml:space="preserve">Tel: +95-9-795-123-456 | Email: billing@ypacs-myanmar.com | Tax Reg: 30104567890</w:t>
      </w:r>
    </w:p>
    <w:p>
      <w:pPr>
        <w:pStyle w:val="BodyText"/>
      </w:pPr>
      <w:r>
        <w:t xml:space="preserve">This is a computer-generated Invoice and does not require a physical signature to be valid under Myanmar commercial law.</w:t>
      </w:r>
    </w:p>
    <w:p>
      <w:pPr>
        <w:pStyle w:val="BodyText"/>
      </w:pPr>
      <w:r>
        <w:t xml:space="preserve">Thank you for your business. We are honored to serve the Politician and the people of Myanmar Yangon.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Yangon Political Advisory Services</dc:title>
  <dc:creator/>
  <dc:language>en</dc:language>
  <cp:keywords/>
  <dcterms:created xsi:type="dcterms:W3CDTF">2026-10-10T08:02:20Z</dcterms:created>
  <dcterms:modified xsi:type="dcterms:W3CDTF">2026-10-10T08:02:20Z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