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Invoice No: SN-DKR-2025-00472</w:t>
      </w:r>
    </w:p>
    <w:p>
      <w:pPr>
        <w:pStyle w:val="BodyText"/>
      </w:pPr>
      <w:r>
        <w:t xml:space="preserve">Date of Issue: 15 June 2025</w:t>
      </w:r>
    </w:p>
    <w:p>
      <w:pPr>
        <w:pStyle w:val="BodyText"/>
      </w:pPr>
      <w:r>
        <w:t xml:space="preserve">Due Date: 15 July 2025</w:t>
      </w:r>
    </w:p>
    <w:p>
      <w:pPr>
        <w:pStyle w:val="BodyText"/>
      </w:pPr>
      <w:r>
        <w:t xml:space="preserve">POLITICAL CONSULTING SERVICES</w:t>
      </w:r>
    </w:p>
    <w:p>
      <w:pPr>
        <w:pStyle w:val="BodyText"/>
      </w:pPr>
      <w:r>
        <w:rPr>
          <w:bCs/>
          <w:b/>
        </w:rPr>
        <w:t xml:space="preserve">Billed To:</w:t>
      </w:r>
      <w:r>
        <w:br/>
      </w:r>
      <w:r>
        <w:t xml:space="preserve">Hon. Amadou Diallo</w:t>
      </w:r>
      <w:r>
        <w:br/>
      </w:r>
      <w:r>
        <w:t xml:space="preserve">Senior Politician &amp; Minister of Urban Development</w:t>
      </w:r>
      <w:r>
        <w:br/>
      </w:r>
      <w:r>
        <w:t xml:space="preserve">Republic of Senegal</w:t>
      </w:r>
      <w:r>
        <w:br/>
      </w:r>
      <w:r>
        <w:t xml:space="preserve">Presidential Palace, Plateau</w:t>
      </w:r>
      <w:r>
        <w:br/>
      </w:r>
      <w:r>
        <w:t xml:space="preserve">Dakar, Senegal</w:t>
      </w:r>
      <w:r>
        <w:br/>
      </w:r>
      <w:r>
        <w:t xml:space="preserve">Tax ID: SN-2025-POL-88421</w:t>
      </w:r>
      <w:r>
        <w:br/>
      </w:r>
      <w:r>
        <w:t xml:space="preserve">Email: a.diallo@senegal-gov.sn</w:t>
      </w:r>
    </w:p>
    <w:p>
      <w:pPr>
        <w:pStyle w:val="BodyText"/>
      </w:pPr>
      <w:r>
        <w:t xml:space="preserve">Service Provider Details</w:t>
      </w:r>
    </w:p>
    <w:p>
      <w:pPr>
        <w:pStyle w:val="BodyText"/>
      </w:pPr>
      <w:r>
        <w:rPr>
          <w:bCs/>
          <w:b/>
        </w:rPr>
        <w:t xml:space="preserve">West Africa Political Strategy Group (WAPSG)</w:t>
      </w:r>
      <w:r>
        <w:br/>
      </w:r>
      <w:r>
        <w:t xml:space="preserve">14 Rue de la République, Almadies</w:t>
      </w:r>
      <w:r>
        <w:br/>
      </w:r>
      <w:r>
        <w:t xml:space="preserve">Dakar, Senegal</w:t>
      </w:r>
      <w:r>
        <w:br/>
      </w:r>
      <w:r>
        <w:t xml:space="preserve">Registration No: SN-COM-2019-33456</w:t>
      </w:r>
      <w:r>
        <w:br/>
      </w:r>
      <w:r>
        <w:t xml:space="preserve">Contact: +221 33 800 12 34</w:t>
      </w:r>
      <w:r>
        <w:br/>
      </w:r>
      <w:r>
        <w:t xml:space="preserve">Email: billing@wapsg.sn</w:t>
      </w:r>
    </w:p>
    <w:p>
      <w:pPr>
        <w:pStyle w:val="BodyText"/>
      </w:pPr>
      <w:r>
        <w:t xml:space="preserve">Description of Services Rendered to the Politician</w:t>
      </w:r>
    </w:p>
    <w:p>
      <w:pPr>
        <w:pStyle w:val="BodyText"/>
      </w:pPr>
      <w:r>
        <w:t xml:space="preserve">This Invoice documents the professional political consulting, strategic advisory, and campaign management services rendered by West Africa Political Strategy Group to the above-named Politician in the capacity of a senior government official in Senegal Dakar. All services were delivered in accordance with the engagement contract signed on 01 March 2025 and are subject to the terms and conditions outlined in this Invoice document.</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political advisory sessions for the Politician regarding urban development policy reform in Senegal Dakar. Includes preparation of policy briefs, stakeholder analysis, and legislative roadmap planning.</w:t>
            </w:r>
          </w:p>
        </w:tc>
        <w:tc>
          <w:tcPr/>
          <w:p>
            <w:pPr>
              <w:pStyle w:val="Compact"/>
              <w:jc w:val="left"/>
            </w:pPr>
            <w:r>
              <w:t xml:space="preserve">24 hours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Public speaking preparation and media training for the Politician ahead of the National Assembly address on housing infrastructure. Includes rehearsal sessions, Q&amp;A preparation, and press conference coordination in Dakar.</w:t>
            </w:r>
          </w:p>
        </w:tc>
        <w:tc>
          <w:tcPr/>
          <w:p>
            <w:pPr>
              <w:pStyle w:val="Compact"/>
              <w:jc w:val="left"/>
            </w:pPr>
            <w:r>
              <w:t xml:space="preserve">8 sessions</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03</w:t>
            </w:r>
          </w:p>
        </w:tc>
        <w:tc>
          <w:tcPr/>
          <w:p>
            <w:pPr>
              <w:pStyle w:val="Compact"/>
              <w:jc w:val="left"/>
            </w:pPr>
            <w:r>
              <w:t xml:space="preserve">Constituency engagement strategy development for the Politician across the Dakar region. Covers voter sentiment analysis, community outreach planning, and local government liaison coordination.</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Digital communications management for the Politician's official social media channels. Includes content creation, crisis communication protocols, and weekly performance reporting for the Senegal Dakar political landscape.</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International delegation briefing and diplomatic protocol advisory for the Politician's participation in the African Union summit. Includes translation coordination, cultural briefing documents, and bilateral meeting preparation.</w:t>
            </w:r>
          </w:p>
        </w:tc>
        <w:tc>
          <w:tcPr/>
          <w:p>
            <w:pPr>
              <w:pStyle w:val="Compact"/>
              <w:jc w:val="left"/>
            </w:pPr>
            <w:r>
              <w:t xml:space="preserve">1 engagement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Internal party alignment workshops for the Politician's political faction. Facilitated three closed-door strategy sessions with senior party members in the Dakar headquarters to coordinate legislative priorities for the upcoming session.</w:t>
            </w:r>
          </w:p>
        </w:tc>
        <w:tc>
          <w:tcPr/>
          <w:p>
            <w:pPr>
              <w:pStyle w:val="Compact"/>
              <w:jc w:val="left"/>
            </w:pPr>
            <w:r>
              <w:t xml:space="preserve">3 workshops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Compliance and ethics review of the Politician's public financial disclosures as required by Senegalese electoral law. Includes documentation audit, legal cross-referencing, and certification of transparency standards.</w:t>
            </w:r>
          </w:p>
        </w:tc>
        <w:tc>
          <w:tcPr/>
          <w:p>
            <w:pPr>
              <w:pStyle w:val="Compact"/>
              <w:jc w:val="left"/>
            </w:pPr>
            <w:r>
              <w:t xml:space="preserve">1 review</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18,400,000 XOF</w:t>
            </w:r>
          </w:p>
        </w:tc>
      </w:tr>
      <w:tr>
        <w:tc>
          <w:tcPr/>
          <w:p>
            <w:pPr>
              <w:pStyle w:val="Compact"/>
              <w:jc w:val="left"/>
            </w:pPr>
            <w:r>
              <w:t xml:space="preserve">VAT (18% - Senegal)</w:t>
            </w:r>
          </w:p>
        </w:tc>
        <w:tc>
          <w:tcPr/>
          <w:p>
            <w:pPr>
              <w:pStyle w:val="Compact"/>
              <w:jc w:val="right"/>
            </w:pPr>
            <w:r>
              <w:t xml:space="preserve">3,312,000 XOF</w:t>
            </w:r>
          </w:p>
        </w:tc>
      </w:tr>
      <w:tr>
        <w:tc>
          <w:tcPr/>
          <w:p>
            <w:pPr>
              <w:pStyle w:val="Compact"/>
              <w:jc w:val="left"/>
            </w:pPr>
            <w:r>
              <w:t xml:space="preserve">Service Tax (2%)</w:t>
            </w:r>
          </w:p>
        </w:tc>
        <w:tc>
          <w:tcPr/>
          <w:p>
            <w:pPr>
              <w:pStyle w:val="Compact"/>
              <w:jc w:val="right"/>
            </w:pPr>
            <w:r>
              <w:t xml:space="preserve">368,000 XOF</w:t>
            </w:r>
          </w:p>
        </w:tc>
      </w:tr>
      <w:tr>
        <w:tc>
          <w:tcPr/>
          <w:p>
            <w:pPr>
              <w:pStyle w:val="Compact"/>
              <w:jc w:val="left"/>
            </w:pPr>
            <w:r>
              <w:t xml:space="preserve">Grand Total Due</w:t>
            </w:r>
          </w:p>
        </w:tc>
        <w:tc>
          <w:tcPr/>
          <w:p>
            <w:pPr>
              <w:pStyle w:val="Compact"/>
              <w:jc w:val="right"/>
            </w:pPr>
            <w:r>
              <w:t xml:space="preserve">22,080,000 XOF</w:t>
            </w:r>
          </w:p>
        </w:tc>
      </w:tr>
    </w:tbl>
    <w:p>
      <w:pPr>
        <w:pStyle w:val="BodyText"/>
      </w:pPr>
      <w:r>
        <w:t xml:space="preserve">Payment Instructions</w:t>
      </w:r>
    </w:p>
    <w:p>
      <w:pPr>
        <w:pStyle w:val="BodyText"/>
      </w:pPr>
      <w:r>
        <w:t xml:space="preserve">Payment for this Invoice is to be made within thirty (30) calendar days of the issue date via bank transfer to the following account. The Politician's office is requested to reference Invoice number SN-DKR-2025-00472 in all correspondence and remittance advices.</w:t>
      </w:r>
    </w:p>
    <w:p>
      <w:pPr>
        <w:pStyle w:val="BodyText"/>
      </w:pPr>
      <w:r>
        <w:rPr>
          <w:bCs/>
          <w:b/>
        </w:rPr>
        <w:t xml:space="preserve">Bank:</w:t>
      </w:r>
      <w:r>
        <w:t xml:space="preserve"> </w:t>
      </w:r>
      <w:r>
        <w:t xml:space="preserve">Société Générale Sénégal</w:t>
      </w:r>
      <w:r>
        <w:br/>
      </w:r>
      <w:r>
        <w:rPr>
          <w:bCs/>
          <w:b/>
        </w:rPr>
        <w:t xml:space="preserve">Account Name:</w:t>
      </w:r>
      <w:r>
        <w:t xml:space="preserve"> </w:t>
      </w:r>
      <w:r>
        <w:t xml:space="preserve">West Africa Political Strategy Group</w:t>
      </w:r>
      <w:r>
        <w:br/>
      </w:r>
      <w:r>
        <w:rPr>
          <w:bCs/>
          <w:b/>
        </w:rPr>
        <w:t xml:space="preserve">IBAN:</w:t>
      </w:r>
      <w:r>
        <w:t xml:space="preserve"> </w:t>
      </w:r>
      <w:r>
        <w:t xml:space="preserve">SN09 1000 2000 0123 4567 8901 2345</w:t>
      </w:r>
      <w:r>
        <w:br/>
      </w:r>
      <w:r>
        <w:rPr>
          <w:bCs/>
          <w:b/>
        </w:rPr>
        <w:t xml:space="preserve">SWIFT:</w:t>
      </w:r>
      <w:r>
        <w:t xml:space="preserve"> </w:t>
      </w:r>
      <w:r>
        <w:t xml:space="preserve">SOGESNKK</w:t>
      </w:r>
      <w:r>
        <w:br/>
      </w:r>
      <w:r>
        <w:rPr>
          <w:bCs/>
          <w:b/>
        </w:rPr>
        <w:t xml:space="preserve">Branch:</w:t>
      </w:r>
      <w:r>
        <w:t xml:space="preserve"> </w:t>
      </w:r>
      <w:r>
        <w:t xml:space="preserve">Almadies, Dakar, Senegal</w:t>
      </w:r>
    </w:p>
    <w:p>
      <w:pPr>
        <w:pStyle w:val="BodyText"/>
      </w:pPr>
      <w:r>
        <w:t xml:space="preserve">Terms and Conditions</w:t>
      </w:r>
    </w:p>
    <w:p>
      <w:pPr>
        <w:pStyle w:val="BodyText"/>
      </w:pPr>
      <w:r>
        <w:t xml:space="preserve">1. This Invoice constitutes a formal request for payment for services rendered to the Politician in the capacity of a public official of the Republic of Senegal. All charges are denominated in West African CFA Franc (XOF) and are subject to applicable Senegalese tax regulations.</w:t>
      </w:r>
    </w:p>
    <w:p>
      <w:pPr>
        <w:pStyle w:val="BodyText"/>
      </w:pPr>
      <w:r>
        <w:t xml:space="preserve">2. Late payments on this Invoice shall incur a penalty interest of 1.5% per month calculated from the due date until full settlement is received. The Politician's office acknowledges that timely payment is essential to maintaining the professional relationship.</w:t>
      </w:r>
    </w:p>
    <w:p>
      <w:pPr>
        <w:pStyle w:val="BodyText"/>
      </w:pPr>
      <w:r>
        <w:t xml:space="preserve">3. All services described in this Invoice were performed in compliance with the political ethics code of Senegal Dakar and the anti-corruption framework established by the Senegalese government. No portion of these fees represents a political donation or campaign contribution.</w:t>
      </w:r>
    </w:p>
    <w:p>
      <w:pPr>
        <w:pStyle w:val="BodyText"/>
      </w:pPr>
      <w:r>
        <w:t xml:space="preserve">4. The Politician agrees that all strategic documents, policy briefs, and communications materials produced under this engagement remain the intellectual property of West Africa Political Strategy Group unless otherwise stated in the master service agreement.</w:t>
      </w:r>
    </w:p>
    <w:p>
      <w:pPr>
        <w:pStyle w:val="BodyText"/>
      </w:pPr>
      <w:r>
        <w:t xml:space="preserve">5. Disputes arising from this Invoice shall be resolved through arbitration in Dakar, Senegal, in accordance with the rules of the Senegalese Chamber of Commerce and Industry. The governing law for this Invoice is the law of the Republic of Senegal.</w:t>
      </w:r>
    </w:p>
    <w:p>
      <w:pPr>
        <w:pStyle w:val="BodyText"/>
      </w:pPr>
      <w:r>
        <w:t xml:space="preserve">6. This Invoice is valid for a period of ninety (90) days from the date of issue. After this period, the Politician's office must request a revised Invoice reflecting any applicable price adjustments.</w:t>
      </w:r>
    </w:p>
    <w:p>
      <w:pPr>
        <w:pStyle w:val="BodyText"/>
      </w:pPr>
      <w:r>
        <w:t xml:space="preserve">Authorization and Acknowledgment</w:t>
      </w:r>
    </w:p>
    <w:p>
      <w:pPr>
        <w:pStyle w:val="BodyText"/>
      </w:pPr>
      <w:r>
        <w:t xml:space="preserve">This Invoice has been prepared and authorized by the undersigned representative of West Africa Political Strategy Group. The Politician's designated financial officer is requested to review, verify, and approve this Invoice for processing through the appropriate government disbursement channels in Senegal Dakar.</w:t>
      </w:r>
    </w:p>
    <w:p>
      <w:pPr>
        <w:pStyle w:val="BodyText"/>
      </w:pPr>
      <w:r>
        <w:rPr>
          <w:bCs/>
          <w:b/>
        </w:rPr>
        <w:t xml:space="preserve">Prepared by:</w:t>
      </w:r>
      <w:r>
        <w:t xml:space="preserve"> </w:t>
      </w:r>
      <w:r>
        <w:t xml:space="preserve">Fatou Ndiaye, Senior Accountant, WAPSG</w:t>
      </w:r>
      <w:r>
        <w:br/>
      </w:r>
      <w:r>
        <w:rPr>
          <w:bCs/>
          <w:b/>
        </w:rPr>
        <w:t xml:space="preserve">Reviewed by:</w:t>
      </w:r>
      <w:r>
        <w:t xml:space="preserve"> </w:t>
      </w:r>
      <w:r>
        <w:t xml:space="preserve">Ousmane Ba, Director of Client Services, WAPSG</w:t>
      </w:r>
      <w:r>
        <w:br/>
      </w:r>
      <w:r>
        <w:rPr>
          <w:bCs/>
          <w:b/>
        </w:rPr>
        <w:t xml:space="preserve">Approved by:</w:t>
      </w:r>
      <w:r>
        <w:t xml:space="preserve"> </w:t>
      </w:r>
      <w:r>
        <w:t xml:space="preserve">Dr. Cheikh Sow, Managing Partner, WAPSG</w:t>
      </w:r>
    </w:p>
    <w:p>
      <w:pPr>
        <w:pStyle w:val="BodyText"/>
      </w:pPr>
      <w:r>
        <w:t xml:space="preserve">West Africa Political Strategy Group (WAPSG) — 14 Rue de la République, Almadies, Dakar, Senegal</w:t>
      </w:r>
      <w:r>
        <w:br/>
      </w:r>
      <w:r>
        <w:t xml:space="preserve">Registration: SN-COM-2019-33456 | This Invoice was generated electronically and is valid without a physical signature.</w:t>
      </w:r>
      <w:r>
        <w:br/>
      </w:r>
      <w:r>
        <w:t xml:space="preserve">For inquiries regarding this Invoice, please contact billing@wapsg.sn or +221 33 800 12 34.</w:t>
      </w:r>
      <w:r>
        <w:br/>
      </w:r>
      <w:r>
        <w:t xml:space="preserve">© 2025 West Africa Political Strategy Group. All rights reserved.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Senegal Dakar</dc:title>
  <dc:creator/>
  <dc:language>en</dc:language>
  <cp:keywords/>
  <dcterms:created xsi:type="dcterms:W3CDTF">2026-10-10T02:35:50Z</dcterms:created>
  <dcterms:modified xsi:type="dcterms:W3CDTF">2026-10-10T02:35:50Z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