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p>
      <w:pPr>
        <w:pStyle w:val="FirstParagraph"/>
      </w:pPr>
      <w:r>
        <w:t xml:space="preserve">INVOICE</w:t>
      </w:r>
    </w:p>
    <w:p>
      <w:pPr>
        <w:pStyle w:val="BodyText"/>
      </w:pPr>
      <w:r>
        <w:t xml:space="preserve">Invoice No: SA-JHB-2025-04872</w:t>
      </w:r>
    </w:p>
    <w:p>
      <w:pPr>
        <w:pStyle w:val="BodyText"/>
      </w:pPr>
      <w:r>
        <w:t xml:space="preserve">Date of Issue: 15 June 2025</w:t>
      </w:r>
    </w:p>
    <w:p>
      <w:pPr>
        <w:pStyle w:val="BodyText"/>
      </w:pPr>
      <w:r>
        <w:t xml:space="preserve">Due Date: 15 July 2025</w:t>
      </w:r>
    </w:p>
    <w:bookmarkStart w:id="20" w:name="X07fc3435bf8c09c49d6a50e8f2eb7c49b4b6b82"/>
    <w:p>
      <w:pPr>
        <w:pStyle w:val="Heading3"/>
      </w:pPr>
      <w:r>
        <w:t xml:space="preserve">Strategic Political Advisory Group (Pty) Ltd</w:t>
      </w:r>
    </w:p>
    <w:p>
      <w:pPr>
        <w:pStyle w:val="FirstParagraph"/>
      </w:pPr>
      <w:r>
        <w:t xml:space="preserve">142 Rivonia Road, Sandton</w:t>
      </w:r>
    </w:p>
    <w:p>
      <w:pPr>
        <w:pStyle w:val="BodyText"/>
      </w:pPr>
      <w:r>
        <w:t xml:space="preserve">South Africa Johannesburg, 2196</w:t>
      </w:r>
    </w:p>
    <w:p>
      <w:pPr>
        <w:pStyle w:val="BodyText"/>
      </w:pPr>
      <w:r>
        <w:t xml:space="preserve">VAT No: 4920187356</w:t>
      </w:r>
    </w:p>
    <w:p>
      <w:pPr>
        <w:pStyle w:val="BodyText"/>
      </w:pPr>
      <w:r>
        <w:t xml:space="preserve">Reg No: 2019/448210/07</w:t>
      </w:r>
    </w:p>
    <w:p>
      <w:pPr>
        <w:pStyle w:val="BodyText"/>
      </w:pPr>
      <w:r>
        <w:t xml:space="preserve">Phone: +27 (0)11 447 8290</w:t>
      </w:r>
    </w:p>
    <w:p>
      <w:pPr>
        <w:pStyle w:val="BodyText"/>
      </w:pPr>
      <w:r>
        <w:t xml:space="preserve">Email: billing@spag.co.za</w:t>
      </w:r>
    </w:p>
    <w:bookmarkEnd w:id="20"/>
    <w:bookmarkStart w:id="21" w:name="billed-to-client"/>
    <w:p>
      <w:pPr>
        <w:pStyle w:val="Heading4"/>
      </w:pPr>
      <w:r>
        <w:t xml:space="preserve">Billed To (Client)</w:t>
      </w:r>
    </w:p>
    <w:p>
      <w:pPr>
        <w:pStyle w:val="FirstParagraph"/>
      </w:pPr>
      <w:r>
        <w:rPr>
          <w:bCs/>
          <w:b/>
        </w:rPr>
        <w:t xml:space="preserve">The Hon. Dr. Thabo M. Nkosi</w:t>
      </w:r>
    </w:p>
    <w:p>
      <w:pPr>
        <w:pStyle w:val="BodyText"/>
      </w:pPr>
      <w:r>
        <w:t xml:space="preserve">Politician &amp; Member of the National Assembly</w:t>
      </w:r>
    </w:p>
    <w:p>
      <w:pPr>
        <w:pStyle w:val="BodyText"/>
      </w:pPr>
      <w:r>
        <w:t xml:space="preserve">Office of the Politician, Parliament Buildings</w:t>
      </w:r>
    </w:p>
    <w:p>
      <w:pPr>
        <w:pStyle w:val="BodyText"/>
      </w:pPr>
      <w:r>
        <w:t xml:space="preserve">100 Parlia Street, Constitution Hill</w:t>
      </w:r>
    </w:p>
    <w:p>
      <w:pPr>
        <w:pStyle w:val="BodyText"/>
      </w:pPr>
      <w:r>
        <w:t xml:space="preserve">South Africa Johannesburg, 2001</w:t>
      </w:r>
    </w:p>
    <w:p>
      <w:pPr>
        <w:pStyle w:val="BodyText"/>
      </w:pPr>
      <w:r>
        <w:t xml:space="preserve">VAT No: 5012345678</w:t>
      </w:r>
    </w:p>
    <w:p>
      <w:pPr>
        <w:pStyle w:val="BodyText"/>
      </w:pPr>
      <w:r>
        <w:t xml:space="preserve">Account Ref: POL-NA-2025-0034</w:t>
      </w:r>
    </w:p>
    <w:bookmarkEnd w:id="21"/>
    <w:bookmarkStart w:id="22" w:name="payment-details"/>
    <w:p>
      <w:pPr>
        <w:pStyle w:val="Heading4"/>
      </w:pPr>
      <w:r>
        <w:t xml:space="preserve">Payment Details</w:t>
      </w:r>
    </w:p>
    <w:p>
      <w:pPr>
        <w:pStyle w:val="FirstParagraph"/>
      </w:pPr>
      <w:r>
        <w:rPr>
          <w:bCs/>
          <w:b/>
        </w:rPr>
        <w:t xml:space="preserve">Bank:</w:t>
      </w:r>
      <w:r>
        <w:t xml:space="preserve"> </w:t>
      </w:r>
      <w:r>
        <w:t xml:space="preserve">Standard Bank</w:t>
      </w:r>
    </w:p>
    <w:p>
      <w:pPr>
        <w:pStyle w:val="BodyText"/>
      </w:pPr>
      <w:r>
        <w:rPr>
          <w:bCs/>
          <w:b/>
        </w:rPr>
        <w:t xml:space="preserve">Account Name:</w:t>
      </w:r>
      <w:r>
        <w:t xml:space="preserve"> </w:t>
      </w:r>
      <w:r>
        <w:t xml:space="preserve">Strategic Political Advisory Group</w:t>
      </w:r>
    </w:p>
    <w:p>
      <w:pPr>
        <w:pStyle w:val="BodyText"/>
      </w:pPr>
      <w:r>
        <w:rPr>
          <w:bCs/>
          <w:b/>
        </w:rPr>
        <w:t xml:space="preserve">Account No:</w:t>
      </w:r>
      <w:r>
        <w:t xml:space="preserve"> </w:t>
      </w:r>
      <w:r>
        <w:t xml:space="preserve">104 582 9931</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SA-JHB-2025-04872</w:t>
      </w:r>
    </w:p>
    <w:p>
      <w:pPr>
        <w:pStyle w:val="BodyText"/>
      </w:pPr>
      <w:r>
        <w:rPr>
          <w:bCs/>
          <w:b/>
        </w:rPr>
        <w:t xml:space="preserve">Payment Method:</w:t>
      </w:r>
      <w:r>
        <w:t xml:space="preserve"> </w:t>
      </w:r>
      <w:r>
        <w:t xml:space="preserve">EFT / Cheque</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 Rendered</w:t>
            </w:r>
          </w:p>
        </w:tc>
        <w:tc>
          <w:tcPr/>
          <w:p>
            <w:pPr>
              <w:pStyle w:val="Compact"/>
              <w:jc w:val="left"/>
            </w:pPr>
            <w:r>
              <w:t xml:space="preserve">Period</w:t>
            </w:r>
          </w:p>
        </w:tc>
        <w:tc>
          <w:tcPr/>
          <w:p>
            <w:pPr>
              <w:pStyle w:val="Compact"/>
              <w:jc w:val="left"/>
            </w:pPr>
            <w:r>
              <w:t xml:space="preserve">Rate (ZAR)</w:t>
            </w:r>
          </w:p>
        </w:tc>
        <w:tc>
          <w:tcPr/>
          <w:p>
            <w:pPr>
              <w:pStyle w:val="Compact"/>
              <w:jc w:val="left"/>
            </w:pPr>
            <w:r>
              <w:t xml:space="preserve">Qty</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Campaign Strategy &amp; Policy Advisory Services for the Politician's 2025 Municipal Elections in South Africa Johannesburg. Includes comprehensive voter analysis, demographic mapping, and targeted messaging development for the Politician's electoral mandate.</w:t>
            </w:r>
          </w:p>
        </w:tc>
        <w:tc>
          <w:tcPr/>
          <w:p>
            <w:pPr>
              <w:pStyle w:val="Compact"/>
              <w:jc w:val="left"/>
            </w:pPr>
            <w:r>
              <w:t xml:space="preserve">Mar – May 2025</w:t>
            </w:r>
          </w:p>
        </w:tc>
        <w:tc>
          <w:tcPr/>
          <w:p>
            <w:pPr>
              <w:pStyle w:val="Compact"/>
              <w:jc w:val="left"/>
            </w:pPr>
            <w:r>
              <w:t xml:space="preserve">R 12,500.00</w:t>
            </w:r>
          </w:p>
        </w:tc>
        <w:tc>
          <w:tcPr/>
          <w:p>
            <w:pPr>
              <w:pStyle w:val="Compact"/>
              <w:jc w:val="left"/>
            </w:pPr>
            <w:r>
              <w:t xml:space="preserve">3 months</w:t>
            </w:r>
          </w:p>
        </w:tc>
        <w:tc>
          <w:tcPr/>
          <w:p>
            <w:pPr>
              <w:pStyle w:val="Compact"/>
              <w:jc w:val="left"/>
            </w:pPr>
            <w:r>
              <w:t xml:space="preserve">R 37,500.00</w:t>
            </w:r>
          </w:p>
        </w:tc>
      </w:tr>
      <w:tr>
        <w:tc>
          <w:tcPr/>
          <w:p>
            <w:pPr>
              <w:pStyle w:val="Compact"/>
              <w:jc w:val="left"/>
            </w:pPr>
            <w:r>
              <w:t xml:space="preserve">02</w:t>
            </w:r>
          </w:p>
        </w:tc>
        <w:tc>
          <w:tcPr/>
          <w:p>
            <w:pPr>
              <w:pStyle w:val="Compact"/>
              <w:jc w:val="left"/>
            </w:pPr>
            <w:r>
              <w:t xml:space="preserve">Public Relations &amp; Media Management for the Politician. Includes press conference coordination, media training sessions, crisis communication protocols, and daily media monitoring reports specific to the South Africa Johannesburg political landscape.</w:t>
            </w:r>
          </w:p>
        </w:tc>
        <w:tc>
          <w:tcPr/>
          <w:p>
            <w:pPr>
              <w:pStyle w:val="Compact"/>
              <w:jc w:val="left"/>
            </w:pPr>
            <w:r>
              <w:t xml:space="preserve">Apr – May 2025</w:t>
            </w:r>
          </w:p>
        </w:tc>
        <w:tc>
          <w:tcPr/>
          <w:p>
            <w:pPr>
              <w:pStyle w:val="Compact"/>
              <w:jc w:val="left"/>
            </w:pPr>
            <w:r>
              <w:t xml:space="preserve">R 8,200.00</w:t>
            </w:r>
          </w:p>
        </w:tc>
        <w:tc>
          <w:tcPr/>
          <w:p>
            <w:pPr>
              <w:pStyle w:val="Compact"/>
              <w:jc w:val="left"/>
            </w:pPr>
            <w:r>
              <w:t xml:space="preserve">2 months</w:t>
            </w:r>
          </w:p>
        </w:tc>
        <w:tc>
          <w:tcPr/>
          <w:p>
            <w:pPr>
              <w:pStyle w:val="Compact"/>
              <w:jc w:val="left"/>
            </w:pPr>
            <w:r>
              <w:t xml:space="preserve">R 16,400.00</w:t>
            </w:r>
          </w:p>
        </w:tc>
      </w:tr>
      <w:tr>
        <w:tc>
          <w:tcPr/>
          <w:p>
            <w:pPr>
              <w:pStyle w:val="Compact"/>
              <w:jc w:val="left"/>
            </w:pPr>
            <w:r>
              <w:t xml:space="preserve">03</w:t>
            </w:r>
          </w:p>
        </w:tc>
        <w:tc>
          <w:tcPr/>
          <w:p>
            <w:pPr>
              <w:pStyle w:val="Compact"/>
              <w:jc w:val="left"/>
            </w:pPr>
            <w:r>
              <w:t xml:space="preserve">Constituency Engagement &amp; Community Outreach Programmes on behalf of the Politician. Organised 14 town hall meetings, 6 community forums, and 3 rural outreach events across the South Africa Johannesburg metropolitan area to strengthen the Politician's grassroots support base.</w:t>
            </w:r>
          </w:p>
        </w:tc>
        <w:tc>
          <w:tcPr/>
          <w:p>
            <w:pPr>
              <w:pStyle w:val="Compact"/>
              <w:jc w:val="left"/>
            </w:pPr>
            <w:r>
              <w:t xml:space="preserve">Apr – May 2025</w:t>
            </w:r>
          </w:p>
        </w:tc>
        <w:tc>
          <w:tcPr/>
          <w:p>
            <w:pPr>
              <w:pStyle w:val="Compact"/>
              <w:jc w:val="left"/>
            </w:pPr>
            <w:r>
              <w:t xml:space="preserve">R 4,800.00</w:t>
            </w:r>
          </w:p>
        </w:tc>
        <w:tc>
          <w:tcPr/>
          <w:p>
            <w:pPr>
              <w:pStyle w:val="Compact"/>
              <w:jc w:val="left"/>
            </w:pPr>
            <w:r>
              <w:t xml:space="preserve">23 events</w:t>
            </w:r>
          </w:p>
        </w:tc>
        <w:tc>
          <w:tcPr/>
          <w:p>
            <w:pPr>
              <w:pStyle w:val="Compact"/>
              <w:jc w:val="left"/>
            </w:pPr>
            <w:r>
              <w:t xml:space="preserve">R 110,400.00</w:t>
            </w:r>
          </w:p>
        </w:tc>
      </w:tr>
      <w:tr>
        <w:tc>
          <w:tcPr/>
          <w:p>
            <w:pPr>
              <w:pStyle w:val="Compact"/>
              <w:jc w:val="left"/>
            </w:pPr>
            <w:r>
              <w:t xml:space="preserve">04</w:t>
            </w:r>
          </w:p>
        </w:tc>
        <w:tc>
          <w:tcPr/>
          <w:p>
            <w:pPr>
              <w:pStyle w:val="Compact"/>
              <w:jc w:val="left"/>
            </w:pPr>
            <w:r>
              <w:t xml:space="preserve">Digital Marketing &amp; Social Media Management for the Politician's official campaign channels. Includes content creation, paid advertising campaigns, influencer partnerships, and analytics reporting for the South Africa Johannesburg electorate.</w:t>
            </w:r>
          </w:p>
        </w:tc>
        <w:tc>
          <w:tcPr/>
          <w:p>
            <w:pPr>
              <w:pStyle w:val="Compact"/>
              <w:jc w:val="left"/>
            </w:pPr>
            <w:r>
              <w:t xml:space="preserve">Mar – May 2025</w:t>
            </w:r>
          </w:p>
        </w:tc>
        <w:tc>
          <w:tcPr/>
          <w:p>
            <w:pPr>
              <w:pStyle w:val="Compact"/>
              <w:jc w:val="left"/>
            </w:pPr>
            <w:r>
              <w:t xml:space="preserve">R 6,500.00</w:t>
            </w:r>
          </w:p>
        </w:tc>
        <w:tc>
          <w:tcPr/>
          <w:p>
            <w:pPr>
              <w:pStyle w:val="Compact"/>
              <w:jc w:val="left"/>
            </w:pPr>
            <w:r>
              <w:t xml:space="preserve">3 months</w:t>
            </w:r>
          </w:p>
        </w:tc>
        <w:tc>
          <w:tcPr/>
          <w:p>
            <w:pPr>
              <w:pStyle w:val="Compact"/>
              <w:jc w:val="left"/>
            </w:pPr>
            <w:r>
              <w:t xml:space="preserve">R 19,500.00</w:t>
            </w:r>
          </w:p>
        </w:tc>
      </w:tr>
      <w:tr>
        <w:tc>
          <w:tcPr/>
          <w:p>
            <w:pPr>
              <w:pStyle w:val="Compact"/>
              <w:jc w:val="left"/>
            </w:pPr>
            <w:r>
              <w:t xml:space="preserve">05</w:t>
            </w:r>
          </w:p>
        </w:tc>
        <w:tc>
          <w:tcPr/>
          <w:p>
            <w:pPr>
              <w:pStyle w:val="Compact"/>
              <w:jc w:val="left"/>
            </w:pPr>
            <w:r>
              <w:t xml:space="preserve">Legal &amp; Compliance Advisory for the Politician's campaign finance reporting. Ensures full compliance with the Electoral Commission of South Africa regulations, the Political Parties Funding Act, and all applicable South Africa Johannesburg municipal bylaws regarding political expenditure.</w:t>
            </w:r>
          </w:p>
        </w:tc>
        <w:tc>
          <w:tcPr/>
          <w:p>
            <w:pPr>
              <w:pStyle w:val="Compact"/>
              <w:jc w:val="left"/>
            </w:pPr>
            <w:r>
              <w:t xml:space="preserve">Mar – May 2025</w:t>
            </w:r>
          </w:p>
        </w:tc>
        <w:tc>
          <w:tcPr/>
          <w:p>
            <w:pPr>
              <w:pStyle w:val="Compact"/>
              <w:jc w:val="left"/>
            </w:pPr>
            <w:r>
              <w:t xml:space="preserve">R 5,000.00</w:t>
            </w:r>
          </w:p>
        </w:tc>
        <w:tc>
          <w:tcPr/>
          <w:p>
            <w:pPr>
              <w:pStyle w:val="Compact"/>
              <w:jc w:val="left"/>
            </w:pPr>
            <w:r>
              <w:t xml:space="preserve">3 months</w:t>
            </w:r>
          </w:p>
        </w:tc>
        <w:tc>
          <w:tcPr/>
          <w:p>
            <w:pPr>
              <w:pStyle w:val="Compact"/>
              <w:jc w:val="left"/>
            </w:pPr>
            <w:r>
              <w:t xml:space="preserve">R 15,000.00</w:t>
            </w:r>
          </w:p>
        </w:tc>
      </w:tr>
      <w:tr>
        <w:tc>
          <w:tcPr/>
          <w:p>
            <w:pPr>
              <w:pStyle w:val="Compact"/>
              <w:jc w:val="left"/>
            </w:pPr>
            <w:r>
              <w:t xml:space="preserve">06</w:t>
            </w:r>
          </w:p>
        </w:tc>
        <w:tc>
          <w:tcPr/>
          <w:p>
            <w:pPr>
              <w:pStyle w:val="Compact"/>
              <w:jc w:val="left"/>
            </w:pPr>
            <w:r>
              <w:t xml:space="preserve">Event Production &amp; Logistics for the Politician's official campaign rallies in South Africa Johannesburg. Includes venue booking, stage design, sound and lighting, security coordination, and transportation for the Politician and campaign team across 5 major rallies.</w:t>
            </w:r>
          </w:p>
        </w:tc>
        <w:tc>
          <w:tcPr/>
          <w:p>
            <w:pPr>
              <w:pStyle w:val="Compact"/>
              <w:jc w:val="left"/>
            </w:pPr>
            <w:r>
              <w:t xml:space="preserve">May 2025</w:t>
            </w:r>
          </w:p>
        </w:tc>
        <w:tc>
          <w:tcPr/>
          <w:p>
            <w:pPr>
              <w:pStyle w:val="Compact"/>
              <w:jc w:val="left"/>
            </w:pPr>
            <w:r>
              <w:t xml:space="preserve">R 22,000.00</w:t>
            </w:r>
          </w:p>
        </w:tc>
        <w:tc>
          <w:tcPr/>
          <w:p>
            <w:pPr>
              <w:pStyle w:val="Compact"/>
              <w:jc w:val="left"/>
            </w:pPr>
            <w:r>
              <w:t xml:space="preserve">5 rallies</w:t>
            </w:r>
          </w:p>
        </w:tc>
        <w:tc>
          <w:tcPr/>
          <w:p>
            <w:pPr>
              <w:pStyle w:val="Compact"/>
              <w:jc w:val="left"/>
            </w:pPr>
            <w:r>
              <w:t xml:space="preserve">R 110,000.00</w:t>
            </w:r>
          </w:p>
        </w:tc>
      </w:tr>
      <w:tr>
        <w:tc>
          <w:tcPr/>
          <w:p>
            <w:pPr>
              <w:pStyle w:val="Compact"/>
              <w:jc w:val="left"/>
            </w:pPr>
            <w:r>
              <w:t xml:space="preserve">07</w:t>
            </w:r>
          </w:p>
        </w:tc>
        <w:tc>
          <w:tcPr/>
          <w:p>
            <w:pPr>
              <w:pStyle w:val="Compact"/>
              <w:jc w:val="left"/>
            </w:pPr>
            <w:r>
              <w:t xml:space="preserve">Research &amp; Data Analytics for the Politician's policy development. Includes public opinion surveys, economic impact assessments, and comparative policy analysis to inform the Politician's legislative agenda in the National Assembly.</w:t>
            </w:r>
          </w:p>
        </w:tc>
        <w:tc>
          <w:tcPr/>
          <w:p>
            <w:pPr>
              <w:pStyle w:val="Compact"/>
              <w:jc w:val="left"/>
            </w:pPr>
            <w:r>
              <w:t xml:space="preserve">Apr – May 2025</w:t>
            </w:r>
          </w:p>
        </w:tc>
        <w:tc>
          <w:tcPr/>
          <w:p>
            <w:pPr>
              <w:pStyle w:val="Compact"/>
              <w:jc w:val="left"/>
            </w:pPr>
            <w:r>
              <w:t xml:space="preserve">R 7,500.00</w:t>
            </w:r>
          </w:p>
        </w:tc>
        <w:tc>
          <w:tcPr/>
          <w:p>
            <w:pPr>
              <w:pStyle w:val="Compact"/>
              <w:jc w:val="left"/>
            </w:pPr>
            <w:r>
              <w:t xml:space="preserve">2 months</w:t>
            </w:r>
          </w:p>
        </w:tc>
        <w:tc>
          <w:tcPr/>
          <w:p>
            <w:pPr>
              <w:pStyle w:val="Compact"/>
              <w:jc w:val="left"/>
            </w:pPr>
            <w:r>
              <w:t xml:space="preserve">R 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323,800.00</w:t>
            </w:r>
          </w:p>
        </w:tc>
      </w:tr>
      <w:tr>
        <w:tc>
          <w:tcPr/>
          <w:p>
            <w:pPr>
              <w:pStyle w:val="Compact"/>
              <w:jc w:val="left"/>
            </w:pPr>
            <w:r>
              <w:t xml:space="preserve">VAT (15%)</w:t>
            </w:r>
          </w:p>
        </w:tc>
        <w:tc>
          <w:tcPr/>
          <w:p>
            <w:pPr>
              <w:pStyle w:val="Compact"/>
              <w:jc w:val="right"/>
            </w:pPr>
            <w:r>
              <w:t xml:space="preserve">R 48,570.00</w:t>
            </w:r>
          </w:p>
        </w:tc>
      </w:tr>
      <w:tr>
        <w:tc>
          <w:tcPr/>
          <w:p>
            <w:pPr>
              <w:pStyle w:val="Compact"/>
              <w:jc w:val="left"/>
            </w:pPr>
            <w:r>
              <w:t xml:space="preserve">Discount (Early Payment 5%)</w:t>
            </w:r>
          </w:p>
        </w:tc>
        <w:tc>
          <w:tcPr/>
          <w:p>
            <w:pPr>
              <w:pStyle w:val="Compact"/>
              <w:jc w:val="right"/>
            </w:pPr>
            <w:r>
              <w:t xml:space="preserve">- R 16,190.00</w:t>
            </w:r>
          </w:p>
        </w:tc>
      </w:tr>
      <w:tr>
        <w:tc>
          <w:tcPr/>
          <w:p>
            <w:pPr>
              <w:pStyle w:val="Compact"/>
              <w:jc w:val="left"/>
            </w:pPr>
            <w:r>
              <w:t xml:space="preserve">Grand Total Due</w:t>
            </w:r>
          </w:p>
        </w:tc>
        <w:tc>
          <w:tcPr/>
          <w:p>
            <w:pPr>
              <w:pStyle w:val="Compact"/>
              <w:jc w:val="right"/>
            </w:pPr>
            <w:r>
              <w:t xml:space="preserve">R 356,180.00</w:t>
            </w:r>
          </w:p>
        </w:tc>
      </w:tr>
    </w:tbl>
    <w:bookmarkStart w:id="23" w:name="terms-conditions-of-this-invoice"/>
    <w:p>
      <w:pPr>
        <w:pStyle w:val="Heading3"/>
      </w:pPr>
      <w:r>
        <w:t xml:space="preserve">Terms &amp; Conditions of This Invoice</w:t>
      </w:r>
    </w:p>
    <w:p>
      <w:pPr>
        <w:numPr>
          <w:ilvl w:val="0"/>
          <w:numId w:val="1001"/>
        </w:numPr>
        <w:pStyle w:val="Compact"/>
      </w:pPr>
      <w:r>
        <w:t xml:space="preserve">This Invoice is issued in accordance with the Political Parties Funding Act (Act 51 of 2007) and all applicable South Africa Johannesburg municipal regulations governing political expenditure and campaign finance transparency.</w:t>
      </w:r>
    </w:p>
    <w:p>
      <w:pPr>
        <w:numPr>
          <w:ilvl w:val="0"/>
          <w:numId w:val="1001"/>
        </w:numPr>
        <w:pStyle w:val="Compact"/>
      </w:pPr>
      <w:r>
        <w:t xml:space="preserve">Payment is due within thirty (30) days from the date of issue of this Invoice. Late payments will attract interest at the rate of 1.5% per month as stipulated in the service agreement between Strategic Political Advisory Group (Pty) Ltd and the Politician's office.</w:t>
      </w:r>
    </w:p>
    <w:p>
      <w:pPr>
        <w:numPr>
          <w:ilvl w:val="0"/>
          <w:numId w:val="1001"/>
        </w:numPr>
        <w:pStyle w:val="Compact"/>
      </w:pPr>
      <w:r>
        <w:t xml:space="preserve">All services rendered under this Invoice were performed exclusively for the Politician, Dr. Thabo M. Nkosi, in his capacity as a Member of the National Assembly of South Africa and as a candidate for the 2025 Municipal Elections in South Africa Johannesburg.</w:t>
      </w:r>
    </w:p>
    <w:p>
      <w:pPr>
        <w:numPr>
          <w:ilvl w:val="0"/>
          <w:numId w:val="1001"/>
        </w:numPr>
        <w:pStyle w:val="Compact"/>
      </w:pPr>
      <w:r>
        <w:t xml:space="preserve">The Politician's office acknowledges that all campaign expenditures detailed in this Invoice must be reported to the Electoral Commission of South Africa within the prescribed timelines. Our firm will provide all necessary supporting documentation upon request.</w:t>
      </w:r>
    </w:p>
    <w:p>
      <w:pPr>
        <w:numPr>
          <w:ilvl w:val="0"/>
          <w:numId w:val="1001"/>
        </w:numPr>
        <w:pStyle w:val="Compact"/>
      </w:pPr>
      <w:r>
        <w:t xml:space="preserve">Any disputes arising from this Invoice shall be resolved through mediation in South Africa Johannesburg in accordance with the Arbitration Act 42 of 1965. The governing law of this Invoice is the law of the Republic of South Africa.</w:t>
      </w:r>
    </w:p>
    <w:p>
      <w:pPr>
        <w:numPr>
          <w:ilvl w:val="0"/>
          <w:numId w:val="1001"/>
        </w:numPr>
        <w:pStyle w:val="Compact"/>
      </w:pPr>
      <w:r>
        <w:t xml:space="preserve">This Invoice constitutes a final account for the services rendered during the period specified. No additional charges will be incurred beyond the amounts stated herein unless a written amendment is executed by both parties.</w:t>
      </w:r>
    </w:p>
    <w:p>
      <w:pPr>
        <w:numPr>
          <w:ilvl w:val="0"/>
          <w:numId w:val="1001"/>
        </w:numPr>
        <w:pStyle w:val="Compact"/>
      </w:pPr>
      <w:r>
        <w:t xml:space="preserve">Strategic Political Advisory Group (Pty) Ltd reserves the right to suspend all ongoing services to the Politician's campaign should payment of this Invoice remain outstanding beyond the due date of 15 July 2025.</w:t>
      </w:r>
    </w:p>
    <w:bookmarkEnd w:id="23"/>
    <w:p>
      <w:pPr>
        <w:pStyle w:val="FirstParagraph"/>
      </w:pPr>
      <w:r>
        <w:rPr>
          <w:bCs/>
          <w:b/>
        </w:rPr>
        <w:t xml:space="preserve">Strategic Political Advisory Group (Pty) Ltd</w:t>
      </w:r>
      <w:r>
        <w:t xml:space="preserve"> </w:t>
      </w:r>
      <w:r>
        <w:t xml:space="preserve">| 142 Rivonia Road, Sandton, South Africa Johannesburg, 2196 | VAT Reg: 4920187356</w:t>
      </w:r>
    </w:p>
    <w:p>
      <w:pPr>
        <w:pStyle w:val="BodyText"/>
      </w:pPr>
      <w:r>
        <w:t xml:space="preserve">This Invoice has been generated electronically and is valid without a physical signature. For queries regarding this Invoice, please contact our billing department at billing@spag.co.za or +27 (0)11 447 8290.</w:t>
      </w:r>
    </w:p>
    <w:p>
      <w:pPr>
        <w:pStyle w:val="BodyText"/>
      </w:pPr>
      <w:r>
        <w:t xml:space="preserve">Thank you for your business. We are proud to have served the Politician and the people of South Africa Johannesburg during this important electoral period.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Politician Services - South Africa Johannesburg</dc:title>
  <dc:creator/>
  <dc:language>en</dc:language>
  <cp:keywords/>
  <dcterms:created xsi:type="dcterms:W3CDTF">2026-10-10T05:55:01Z</dcterms:created>
  <dcterms:modified xsi:type="dcterms:W3CDTF">2026-10-10T05:55:01Z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