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Political</w:t>
      </w:r>
      <w:r>
        <w:t xml:space="preserve"> </w:t>
      </w:r>
      <w:r>
        <w:t xml:space="preserve">Advisory</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invoice"/>
    <w:p>
      <w:pPr>
        <w:pStyle w:val="Heading1"/>
      </w:pPr>
      <w:r>
        <w:t xml:space="preserve">INVOICE</w:t>
      </w:r>
    </w:p>
    <w:p>
      <w:pPr>
        <w:pStyle w:val="FirstParagraph"/>
      </w:pPr>
      <w:r>
        <w:t xml:space="preserve">Invoice No.: INV-2025-MAD-04872</w:t>
      </w:r>
    </w:p>
    <w:p>
      <w:pPr>
        <w:pStyle w:val="BodyText"/>
      </w:pPr>
      <w:r>
        <w:t xml:space="preserve">Date of Issue: 15 June 2025</w:t>
      </w:r>
    </w:p>
    <w:p>
      <w:pPr>
        <w:pStyle w:val="BodyText"/>
      </w:pPr>
      <w:r>
        <w:t xml:space="preserve">Due Date: 15 July 2025</w:t>
      </w:r>
    </w:p>
    <w:p>
      <w:pPr>
        <w:pStyle w:val="BodyText"/>
      </w:pPr>
      <w:r>
        <w:t xml:space="preserve">SPAIN MADRID – OFFICIAL DOCUMENT</w:t>
      </w:r>
    </w:p>
    <w:bookmarkEnd w:id="20"/>
    <w:bookmarkStart w:id="21" w:name="meridian-political-advisory-group-s.l."/>
    <w:p>
      <w:pPr>
        <w:pStyle w:val="Heading3"/>
      </w:pPr>
      <w:r>
        <w:t xml:space="preserve">Meridian Political Advisory Group S.L.</w:t>
      </w:r>
    </w:p>
    <w:p>
      <w:pPr>
        <w:pStyle w:val="FirstParagraph"/>
      </w:pPr>
      <w:r>
        <w:t xml:space="preserve">Calle de Alcalá 217, 4th Floor</w:t>
      </w:r>
    </w:p>
    <w:p>
      <w:pPr>
        <w:pStyle w:val="BodyText"/>
      </w:pPr>
      <w:r>
        <w:t xml:space="preserve">28028 Madrid, Spain</w:t>
      </w:r>
    </w:p>
    <w:p>
      <w:pPr>
        <w:pStyle w:val="BodyText"/>
      </w:pPr>
      <w:r>
        <w:t xml:space="preserve">NIF: B-87654321</w:t>
      </w:r>
    </w:p>
    <w:p>
      <w:pPr>
        <w:pStyle w:val="BodyText"/>
      </w:pPr>
      <w:r>
        <w:t xml:space="preserve">Tel: +34 91 555 0142</w:t>
      </w:r>
    </w:p>
    <w:p>
      <w:pPr>
        <w:pStyle w:val="BodyText"/>
      </w:pPr>
      <w:r>
        <w:t xml:space="preserve">Email: billing@meridianadvisory.es</w:t>
      </w:r>
    </w:p>
    <w:bookmarkEnd w:id="21"/>
    <w:bookmarkStart w:id="22" w:name="bill-to-client"/>
    <w:p>
      <w:pPr>
        <w:pStyle w:val="Heading4"/>
      </w:pPr>
      <w:r>
        <w:t xml:space="preserve">Bill To (Client)</w:t>
      </w:r>
    </w:p>
    <w:p>
      <w:pPr>
        <w:pStyle w:val="FirstParagraph"/>
      </w:pPr>
      <w:r>
        <w:rPr>
          <w:bCs/>
          <w:b/>
        </w:rPr>
        <w:t xml:space="preserve">Hon. Alejandro Ramírez Cortés</w:t>
      </w:r>
    </w:p>
    <w:p>
      <w:pPr>
        <w:pStyle w:val="BodyText"/>
      </w:pPr>
      <w:r>
        <w:t xml:space="preserve">Politician – Member of the Cortes Generales</w:t>
      </w:r>
    </w:p>
    <w:p>
      <w:pPr>
        <w:pStyle w:val="BodyText"/>
      </w:pPr>
      <w:r>
        <w:t xml:space="preserve">Office of the Deputy, Congress of Deputies</w:t>
      </w:r>
    </w:p>
    <w:p>
      <w:pPr>
        <w:pStyle w:val="BodyText"/>
      </w:pPr>
      <w:r>
        <w:t xml:space="preserve">Plaza de la Lealtad s/n</w:t>
      </w:r>
    </w:p>
    <w:p>
      <w:pPr>
        <w:pStyle w:val="BodyText"/>
      </w:pPr>
      <w:r>
        <w:t xml:space="preserve">28079 Madrid, Spain</w:t>
      </w:r>
    </w:p>
    <w:p>
      <w:pPr>
        <w:pStyle w:val="BodyText"/>
      </w:pPr>
      <w:r>
        <w:t xml:space="preserve">NIF: 12345678Z</w:t>
      </w:r>
    </w:p>
    <w:p>
      <w:pPr>
        <w:pStyle w:val="BodyText"/>
      </w:pPr>
      <w:r>
        <w:t xml:space="preserve">Registered Political Entity: Grupo Parlamentario Popular</w:t>
      </w:r>
    </w:p>
    <w:bookmarkEnd w:id="22"/>
    <w:bookmarkStart w:id="23" w:name="billed-by-provider"/>
    <w:p>
      <w:pPr>
        <w:pStyle w:val="Heading4"/>
      </w:pPr>
      <w:r>
        <w:t xml:space="preserve">Billed By (Provider)</w:t>
      </w:r>
    </w:p>
    <w:p>
      <w:pPr>
        <w:pStyle w:val="FirstParagraph"/>
      </w:pPr>
      <w:r>
        <w:rPr>
          <w:bCs/>
          <w:b/>
        </w:rPr>
        <w:t xml:space="preserve">Meridian Political Advisory Group S.L.</w:t>
      </w:r>
    </w:p>
    <w:p>
      <w:pPr>
        <w:pStyle w:val="BodyText"/>
      </w:pPr>
      <w:r>
        <w:t xml:space="preserve">Political Consulting &amp; Public Affairs Firm</w:t>
      </w:r>
    </w:p>
    <w:p>
      <w:pPr>
        <w:pStyle w:val="BodyText"/>
      </w:pPr>
      <w:r>
        <w:t xml:space="preserve">Calle de Alcalá 217, 4th Floor</w:t>
      </w:r>
    </w:p>
    <w:p>
      <w:pPr>
        <w:pStyle w:val="BodyText"/>
      </w:pPr>
      <w:r>
        <w:t xml:space="preserve">28028 Madrid, Spain</w:t>
      </w:r>
    </w:p>
    <w:p>
      <w:pPr>
        <w:pStyle w:val="BodyText"/>
      </w:pPr>
      <w:r>
        <w:t xml:space="preserve">NIF: B-87654321</w:t>
      </w:r>
    </w:p>
    <w:p>
      <w:pPr>
        <w:pStyle w:val="BodyText"/>
      </w:pPr>
      <w:r>
        <w:t xml:space="preserve">IBAN: ES91 2100 0418 4502 0005 1332</w:t>
      </w:r>
    </w:p>
    <w:bookmarkEnd w:id="23"/>
    <w:bookmarkStart w:id="25" w:name="description-of-services-rendered"/>
    <w:p>
      <w:pPr>
        <w:pStyle w:val="Heading2"/>
      </w:pPr>
      <w:r>
        <w:t xml:space="preserve">Description of Services Rendered</w:t>
      </w:r>
    </w:p>
    <w:p>
      <w:pPr>
        <w:pStyle w:val="FirstParagraph"/>
      </w:pPr>
      <w:r>
        <w:t xml:space="preserve">This Invoice documents the professional political advisory, strategic communication, and public affairs services provided by Meridian Political Advisory Group S.L. to the above-named Politician during the period of 1 March 2025 through 31 May 2025. All services were conducted in compliance with the applicable regulations of Spain Madrid, including the Ley de Transparencia, Acceso a la Información Pública y Buen Gobierno (Law 19/2013) and the regulations governing political financing in the Community of Madrid.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Strategic legislative advisory for the Politician regarding the draft reform of the Regional Urban Planning Act of Madrid. Includes policy analysis, stakeholder mapping, and drafting of amendment proposals submitted to the Congress of Deputies in Spain Madrid.</w:t>
            </w:r>
          </w:p>
        </w:tc>
        <w:tc>
          <w:tcPr/>
          <w:p>
            <w:pPr>
              <w:pStyle w:val="Compact"/>
              <w:jc w:val="left"/>
            </w:pPr>
            <w:r>
              <w:t xml:space="preserve">Mar 2025</w:t>
            </w:r>
          </w:p>
        </w:tc>
        <w:tc>
          <w:tcPr/>
          <w:p>
            <w:pPr>
              <w:pStyle w:val="Compact"/>
              <w:jc w:val="left"/>
            </w:pPr>
            <w:r>
              <w:t xml:space="preserve">48</w:t>
            </w:r>
          </w:p>
        </w:tc>
        <w:tc>
          <w:tcPr/>
          <w:p>
            <w:pPr>
              <w:pStyle w:val="Compact"/>
              <w:jc w:val="left"/>
            </w:pPr>
            <w:r>
              <w:t xml:space="preserve">120.00</w:t>
            </w:r>
          </w:p>
        </w:tc>
        <w:tc>
          <w:tcPr/>
          <w:p>
            <w:pPr>
              <w:pStyle w:val="Compact"/>
              <w:jc w:val="left"/>
            </w:pPr>
            <w:r>
              <w:t xml:space="preserve">5,760.00</w:t>
            </w:r>
          </w:p>
        </w:tc>
      </w:tr>
      <w:tr>
        <w:tc>
          <w:tcPr/>
          <w:p>
            <w:pPr>
              <w:pStyle w:val="Compact"/>
              <w:jc w:val="left"/>
            </w:pPr>
            <w:r>
              <w:t xml:space="preserve">02</w:t>
            </w:r>
          </w:p>
        </w:tc>
        <w:tc>
          <w:tcPr/>
          <w:p>
            <w:pPr>
              <w:pStyle w:val="Compact"/>
              <w:jc w:val="left"/>
            </w:pPr>
            <w:r>
              <w:t xml:space="preserve">Public communication strategy and media relations management for the Politician. Encompassed preparation of press briefings, coordination with regional and national media outlets in Spain Madrid, and management of the Politician's public image during the municipal elections cycle.</w:t>
            </w:r>
          </w:p>
        </w:tc>
        <w:tc>
          <w:tcPr/>
          <w:p>
            <w:pPr>
              <w:pStyle w:val="Compact"/>
              <w:jc w:val="left"/>
            </w:pPr>
            <w:r>
              <w:t xml:space="preserve">Mar–May 2025</w:t>
            </w:r>
          </w:p>
        </w:tc>
        <w:tc>
          <w:tcPr/>
          <w:p>
            <w:pPr>
              <w:pStyle w:val="Compact"/>
              <w:jc w:val="left"/>
            </w:pPr>
            <w:r>
              <w:t xml:space="preserve">72</w:t>
            </w:r>
          </w:p>
        </w:tc>
        <w:tc>
          <w:tcPr/>
          <w:p>
            <w:pPr>
              <w:pStyle w:val="Compact"/>
              <w:jc w:val="left"/>
            </w:pPr>
            <w:r>
              <w:t xml:space="preserve">110.00</w:t>
            </w:r>
          </w:p>
        </w:tc>
        <w:tc>
          <w:tcPr/>
          <w:p>
            <w:pPr>
              <w:pStyle w:val="Compact"/>
              <w:jc w:val="left"/>
            </w:pPr>
            <w:r>
              <w:t xml:space="preserve">7,920.00</w:t>
            </w:r>
          </w:p>
        </w:tc>
      </w:tr>
      <w:tr>
        <w:tc>
          <w:tcPr/>
          <w:p>
            <w:pPr>
              <w:pStyle w:val="Compact"/>
              <w:jc w:val="left"/>
            </w:pPr>
            <w:r>
              <w:t xml:space="preserve">03</w:t>
            </w:r>
          </w:p>
        </w:tc>
        <w:tc>
          <w:tcPr/>
          <w:p>
            <w:pPr>
              <w:pStyle w:val="Compact"/>
              <w:jc w:val="left"/>
            </w:pPr>
            <w:r>
              <w:t xml:space="preserve">Constituency engagement planning and voter outreach programme design. Developed a structured plan for the Politician to conduct town hall meetings, community forums, and direct citizen engagement events across the electoral districts of Madrid capital.</w:t>
            </w:r>
          </w:p>
        </w:tc>
        <w:tc>
          <w:tcPr/>
          <w:p>
            <w:pPr>
              <w:pStyle w:val="Compact"/>
              <w:jc w:val="left"/>
            </w:pPr>
            <w:r>
              <w:t xml:space="preserve">Apr 2025</w:t>
            </w:r>
          </w:p>
        </w:tc>
        <w:tc>
          <w:tcPr/>
          <w:p>
            <w:pPr>
              <w:pStyle w:val="Compact"/>
              <w:jc w:val="left"/>
            </w:pPr>
            <w:r>
              <w:t xml:space="preserve">36</w:t>
            </w:r>
          </w:p>
        </w:tc>
        <w:tc>
          <w:tcPr/>
          <w:p>
            <w:pPr>
              <w:pStyle w:val="Compact"/>
              <w:jc w:val="left"/>
            </w:pPr>
            <w:r>
              <w:t xml:space="preserve">105.00</w:t>
            </w:r>
          </w:p>
        </w:tc>
        <w:tc>
          <w:tcPr/>
          <w:p>
            <w:pPr>
              <w:pStyle w:val="Compact"/>
              <w:jc w:val="left"/>
            </w:pPr>
            <w:r>
              <w:t xml:space="preserve">3,780.00</w:t>
            </w:r>
          </w:p>
        </w:tc>
      </w:tr>
      <w:tr>
        <w:tc>
          <w:tcPr/>
          <w:p>
            <w:pPr>
              <w:pStyle w:val="Compact"/>
              <w:jc w:val="left"/>
            </w:pPr>
            <w:r>
              <w:t xml:space="preserve">04</w:t>
            </w:r>
          </w:p>
        </w:tc>
        <w:tc>
          <w:tcPr/>
          <w:p>
            <w:pPr>
              <w:pStyle w:val="Compact"/>
              <w:jc w:val="left"/>
            </w:pPr>
            <w:r>
              <w:t xml:space="preserve">Parliamentary debate preparation and briefing. Provided the Politician with detailed research dossiers, talking points, and opposition response strategies for plenary sessions and committee hearings held at the Cortes Generales in Spain Madrid.</w:t>
            </w:r>
          </w:p>
        </w:tc>
        <w:tc>
          <w:tcPr/>
          <w:p>
            <w:pPr>
              <w:pStyle w:val="Compact"/>
              <w:jc w:val="left"/>
            </w:pPr>
            <w:r>
              <w:t xml:space="preserve">Apr–May 2025</w:t>
            </w:r>
          </w:p>
        </w:tc>
        <w:tc>
          <w:tcPr/>
          <w:p>
            <w:pPr>
              <w:pStyle w:val="Compact"/>
              <w:jc w:val="left"/>
            </w:pPr>
            <w:r>
              <w:t xml:space="preserve">40</w:t>
            </w:r>
          </w:p>
        </w:tc>
        <w:tc>
          <w:tcPr/>
          <w:p>
            <w:pPr>
              <w:pStyle w:val="Compact"/>
              <w:jc w:val="left"/>
            </w:pPr>
            <w:r>
              <w:t xml:space="preserve">130.00</w:t>
            </w:r>
          </w:p>
        </w:tc>
        <w:tc>
          <w:tcPr/>
          <w:p>
            <w:pPr>
              <w:pStyle w:val="Compact"/>
              <w:jc w:val="left"/>
            </w:pPr>
            <w:r>
              <w:t xml:space="preserve">5,200.00</w:t>
            </w:r>
          </w:p>
        </w:tc>
      </w:tr>
      <w:tr>
        <w:tc>
          <w:tcPr/>
          <w:p>
            <w:pPr>
              <w:pStyle w:val="Compact"/>
              <w:jc w:val="left"/>
            </w:pPr>
            <w:r>
              <w:t xml:space="preserve">05</w:t>
            </w:r>
          </w:p>
        </w:tc>
        <w:tc>
          <w:tcPr/>
          <w:p>
            <w:pPr>
              <w:pStyle w:val="Compact"/>
              <w:jc w:val="left"/>
            </w:pPr>
            <w:r>
              <w:t xml:space="preserve">Political financing compliance review and reporting. Assisted the Politician and their party office in preparing the quarterly financial disclosure documents required by the Comisión de Transparencia y Buen Gobierno, ensuring full regulatory compliance within Spain Madrid.</w:t>
            </w:r>
          </w:p>
        </w:tc>
        <w:tc>
          <w:tcPr/>
          <w:p>
            <w:pPr>
              <w:pStyle w:val="Compact"/>
              <w:jc w:val="left"/>
            </w:pPr>
            <w:r>
              <w:t xml:space="preserve">May 2025</w:t>
            </w:r>
          </w:p>
        </w:tc>
        <w:tc>
          <w:tcPr/>
          <w:p>
            <w:pPr>
              <w:pStyle w:val="Compact"/>
              <w:jc w:val="left"/>
            </w:pPr>
            <w:r>
              <w:t xml:space="preserve">24</w:t>
            </w:r>
          </w:p>
        </w:tc>
        <w:tc>
          <w:tcPr/>
          <w:p>
            <w:pPr>
              <w:pStyle w:val="Compact"/>
              <w:jc w:val="left"/>
            </w:pPr>
            <w:r>
              <w:t xml:space="preserve">115.00</w:t>
            </w:r>
          </w:p>
        </w:tc>
        <w:tc>
          <w:tcPr/>
          <w:p>
            <w:pPr>
              <w:pStyle w:val="Compact"/>
              <w:jc w:val="left"/>
            </w:pPr>
            <w:r>
              <w:t xml:space="preserve">2,760.00</w:t>
            </w:r>
          </w:p>
        </w:tc>
      </w:tr>
      <w:tr>
        <w:tc>
          <w:tcPr/>
          <w:p>
            <w:pPr>
              <w:pStyle w:val="Compact"/>
              <w:jc w:val="left"/>
            </w:pPr>
            <w:r>
              <w:t xml:space="preserve">06</w:t>
            </w:r>
          </w:p>
        </w:tc>
        <w:tc>
          <w:tcPr/>
          <w:p>
            <w:pPr>
              <w:pStyle w:val="Compact"/>
              <w:jc w:val="left"/>
            </w:pPr>
            <w:r>
              <w:t xml:space="preserve">Inter-party negotiation support and coalition-building strategy. Advised the Politician on bilateral and multilateral negotiations with other parliamentary groups in the Congress of Deputies, including preparation of position papers and negotiation frameworks.</w:t>
            </w:r>
          </w:p>
        </w:tc>
        <w:tc>
          <w:tcPr/>
          <w:p>
            <w:pPr>
              <w:pStyle w:val="Compact"/>
              <w:jc w:val="left"/>
            </w:pPr>
            <w:r>
              <w:t xml:space="preserve">May 2025</w:t>
            </w:r>
          </w:p>
        </w:tc>
        <w:tc>
          <w:tcPr/>
          <w:p>
            <w:pPr>
              <w:pStyle w:val="Compact"/>
              <w:jc w:val="left"/>
            </w:pPr>
            <w:r>
              <w:t xml:space="preserve">30</w:t>
            </w:r>
          </w:p>
        </w:tc>
        <w:tc>
          <w:tcPr/>
          <w:p>
            <w:pPr>
              <w:pStyle w:val="Compact"/>
              <w:jc w:val="left"/>
            </w:pPr>
            <w:r>
              <w:t xml:space="preserve">125.00</w:t>
            </w:r>
          </w:p>
        </w:tc>
        <w:tc>
          <w:tcPr/>
          <w:p>
            <w:pPr>
              <w:pStyle w:val="Compact"/>
              <w:jc w:val="left"/>
            </w:pPr>
            <w:r>
              <w:t xml:space="preserve">3,750.00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29,170.00 EUR</w:t>
            </w:r>
          </w:p>
        </w:tc>
      </w:tr>
      <w:tr>
        <w:tc>
          <w:tcPr/>
          <w:p>
            <w:pPr>
              <w:pStyle w:val="Compact"/>
              <w:jc w:val="left"/>
            </w:pPr>
            <w:r>
              <w:t xml:space="preserve">VAT (21% – IVA, Spain Madrid)</w:t>
            </w:r>
          </w:p>
        </w:tc>
        <w:tc>
          <w:tcPr/>
          <w:p>
            <w:pPr>
              <w:pStyle w:val="Compact"/>
              <w:jc w:val="right"/>
            </w:pPr>
            <w:r>
              <w:t xml:space="preserve">6,125.70 EUR</w:t>
            </w:r>
          </w:p>
        </w:tc>
      </w:tr>
      <w:tr>
        <w:tc>
          <w:tcPr/>
          <w:p>
            <w:pPr>
              <w:pStyle w:val="Compact"/>
              <w:jc w:val="left"/>
            </w:pPr>
            <w:r>
              <w:t xml:space="preserve">TOTAL AMOUNT DUE</w:t>
            </w:r>
          </w:p>
        </w:tc>
        <w:tc>
          <w:tcPr/>
          <w:p>
            <w:pPr>
              <w:pStyle w:val="Compact"/>
              <w:jc w:val="right"/>
            </w:pPr>
            <w:r>
              <w:t xml:space="preserve">35,295.70 EUR</w:t>
            </w:r>
          </w:p>
        </w:tc>
      </w:tr>
    </w:tbl>
    <w:p>
      <w:pPr>
        <w:pStyle w:val="BodyText"/>
      </w:pPr>
      <w:r>
        <w:rPr>
          <w:bCs/>
          <w:b/>
        </w:rPr>
        <w:t xml:space="preserve">Payment Instructions:</w:t>
      </w:r>
      <w:r>
        <w:t xml:space="preserve"> </w:t>
      </w:r>
      <w:r>
        <w:t xml:space="preserve">This Invoice must be settled within thirty (30) calendar days from the date of issue via bank transfer to the IBAN referenced above. Please quote the Invoice number INV-2025-MAD-04872 in the transfer reference. Late payments shall accrue interest at the rate established by the Ley 3/2004 de lucha contra la morosidad en las operaciones comerciales, as applicable in Spain Madrid. Payment may also be arranged through the official parliamentary expense reimbursement channel if the services fall under the Politician's official parliamentary budget allocation.</w:t>
      </w:r>
    </w:p>
    <w:bookmarkStart w:id="24" w:name="important-notes-and-legal-disclaimers"/>
    <w:p>
      <w:pPr>
        <w:pStyle w:val="Heading4"/>
      </w:pPr>
      <w:r>
        <w:t xml:space="preserve">Important Notes and Legal Disclaimers</w:t>
      </w:r>
    </w:p>
    <w:p>
      <w:pPr>
        <w:pStyle w:val="FirstParagraph"/>
      </w:pPr>
      <w:r>
        <w:t xml:space="preserve">1. This Invoice is issued in accordance with the Spanish Tax Agency (Agencia Tributaria) regulations and the commercial invoicing standards applicable in Spain Madrid. All amounts are stated in Euros (EUR) and include the applicable Value Added Tax (IVA) at the standard rate of 21%.</w:t>
      </w:r>
    </w:p>
    <w:p>
      <w:pPr>
        <w:pStyle w:val="BodyText"/>
      </w:pPr>
      <w:r>
        <w:t xml:space="preserve">2. The services described herein were rendered exclusively to the named Politician in their capacity as an elected representative. No portion of this Invoice constitutes a political donation or contribution as defined under the Ley Orgánica de Financiación de los Partidos Políticos (LOFPP).</w:t>
      </w:r>
    </w:p>
    <w:p>
      <w:pPr>
        <w:pStyle w:val="BodyText"/>
      </w:pPr>
      <w:r>
        <w:t xml:space="preserve">3. Meridian Political Advisory Group S.L. confirms that all advisory work performed for this Politician has been conducted with full transparency and in strict adherence to the ethical codes of the Spanish political system. A detailed activity report is available upon request and has been filed with the relevant transparency registry in Spain Madrid.</w:t>
      </w:r>
    </w:p>
    <w:p>
      <w:pPr>
        <w:pStyle w:val="BodyText"/>
      </w:pPr>
      <w:r>
        <w:t xml:space="preserve">4. This Invoice is valid for a period of one hundred eighty (180) days from the date of issue. After this period, the Politician or their authorised representative must request a reissued document from our billing office in Madrid.</w:t>
      </w:r>
    </w:p>
    <w:p>
      <w:pPr>
        <w:pStyle w:val="BodyText"/>
      </w:pPr>
      <w:r>
        <w:t xml:space="preserve">5. Any disputes arising from this Invoice shall be resolved under the jurisdiction of the competent courts of Madrid, Spain, in accordance with the applicable provisions of the Spanish Civil Procedure Law (Ley de Enjuiciamiento Civil).</w:t>
      </w:r>
    </w:p>
    <w:bookmarkEnd w:id="24"/>
    <w:p>
      <w:pPr>
        <w:pStyle w:val="BodyText"/>
      </w:pPr>
      <w:r>
        <w:rPr>
          <w:bCs/>
          <w:b/>
        </w:rPr>
        <w:t xml:space="preserve">Meridian Political Advisory Group S.L.</w:t>
      </w:r>
      <w:r>
        <w:t xml:space="preserve"> </w:t>
      </w:r>
      <w:r>
        <w:t xml:space="preserve">– Registered in the Commercial Registry of Madrid, Volume 4,217, Folio 88, Sheet M-389,204.</w:t>
      </w:r>
    </w:p>
    <w:p>
      <w:pPr>
        <w:pStyle w:val="BodyText"/>
      </w:pPr>
      <w:r>
        <w:t xml:space="preserve">This Invoice was generated electronically and is valid without a physical signature in accordance with the Ley 59/2003 de firma electrónica.</w:t>
      </w:r>
    </w:p>
    <w:p>
      <w:pPr>
        <w:pStyle w:val="BodyText"/>
      </w:pPr>
      <w:r>
        <w:t xml:space="preserve">Document Reference: INV-2025-MAD-04872 | Generated: 15/06/2025 | Spain Madrid</w:t>
      </w:r>
    </w:p>
    <w:p>
      <w:pPr>
        <w:pStyle w:val="BodyText"/>
      </w:pPr>
      <w:r>
        <w:t xml:space="preserve">Thank you for your business. We remain at the Politician's disposal for any queries regarding this Invoice or for future advisory engagements in Spain Madrid.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Political Advisory Services - Spain Madrid</dc:title>
  <dc:creator/>
  <dc:language>en</dc:language>
  <cp:keywords/>
  <dcterms:created xsi:type="dcterms:W3CDTF">2026-10-10T09:13:56Z</dcterms:created>
  <dcterms:modified xsi:type="dcterms:W3CDTF">2026-10-10T09:13:56Z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