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INVOICE</w:t>
      </w:r>
    </w:p>
    <w:p>
      <w:pPr>
        <w:pStyle w:val="BodyText"/>
      </w:pPr>
      <w:r>
        <w:t xml:space="preserve">Invoice No: CHI-POL-2025-04872</w:t>
      </w:r>
    </w:p>
    <w:p>
      <w:pPr>
        <w:pStyle w:val="BodyText"/>
      </w:pPr>
      <w:r>
        <w:t xml:space="preserve">Date Issued: June 15, 2025</w:t>
      </w:r>
    </w:p>
    <w:p>
      <w:pPr>
        <w:pStyle w:val="BodyText"/>
      </w:pPr>
      <w:r>
        <w:t xml:space="preserve">Due Date:</w:t>
      </w:r>
      <w:r>
        <w:t xml:space="preserve"> </w:t>
      </w:r>
      <w:r>
        <w:t xml:space="preserve">July 15, 2025</w:t>
      </w:r>
    </w:p>
    <w:bookmarkStart w:id="20" w:name="lakefront-political-strategy-group"/>
    <w:p>
      <w:pPr>
        <w:pStyle w:val="Heading3"/>
      </w:pPr>
      <w:r>
        <w:t xml:space="preserve">Lakefront Political Strategy Group</w:t>
      </w:r>
    </w:p>
    <w:p>
      <w:pPr>
        <w:pStyle w:val="FirstParagraph"/>
      </w:pPr>
      <w:r>
        <w:t xml:space="preserve">1200 N. Michigan Avenue, Suite 2400</w:t>
      </w:r>
    </w:p>
    <w:p>
      <w:pPr>
        <w:pStyle w:val="BodyText"/>
      </w:pPr>
      <w:r>
        <w:t xml:space="preserve">Chicago, Illinois 60610</w:t>
      </w:r>
    </w:p>
    <w:p>
      <w:pPr>
        <w:pStyle w:val="BodyText"/>
      </w:pPr>
      <w:r>
        <w:t xml:space="preserve">United States</w:t>
      </w:r>
    </w:p>
    <w:p>
      <w:pPr>
        <w:pStyle w:val="BodyText"/>
      </w:pPr>
      <w:r>
        <w:t xml:space="preserve">Tel: (312) 555-0147</w:t>
      </w:r>
    </w:p>
    <w:p>
      <w:pPr>
        <w:pStyle w:val="BodyText"/>
      </w:pPr>
      <w:r>
        <w:t xml:space="preserve">Email: billing@lakefrontpolstrategy.com</w:t>
      </w:r>
    </w:p>
    <w:p>
      <w:pPr>
        <w:pStyle w:val="BodyText"/>
      </w:pPr>
      <w:r>
        <w:t xml:space="preserve">EIN: 36-8472915</w:t>
      </w:r>
    </w:p>
    <w:bookmarkEnd w:id="20"/>
    <w:bookmarkStart w:id="21" w:name="billed-to-politician-campaign"/>
    <w:p>
      <w:pPr>
        <w:pStyle w:val="Heading4"/>
      </w:pPr>
      <w:r>
        <w:t xml:space="preserve">Billed To (Politician / Campaign)</w:t>
      </w:r>
    </w:p>
    <w:p>
      <w:pPr>
        <w:pStyle w:val="FirstParagraph"/>
      </w:pPr>
      <w:r>
        <w:rPr>
          <w:bCs/>
          <w:b/>
        </w:rPr>
        <w:t xml:space="preserve">Senator Margaret E. Whitfield</w:t>
      </w:r>
    </w:p>
    <w:p>
      <w:pPr>
        <w:pStyle w:val="BodyText"/>
      </w:pPr>
      <w:r>
        <w:t xml:space="preserve">U.S. Senate Campaign for Illinois</w:t>
      </w:r>
    </w:p>
    <w:p>
      <w:pPr>
        <w:pStyle w:val="BodyText"/>
      </w:pPr>
      <w:r>
        <w:t xml:space="preserve">410 N. Dearborn Street, Floor 18</w:t>
      </w:r>
    </w:p>
    <w:p>
      <w:pPr>
        <w:pStyle w:val="BodyText"/>
      </w:pPr>
      <w:r>
        <w:t xml:space="preserve">Chicago, Illinois 60654</w:t>
      </w:r>
    </w:p>
    <w:p>
      <w:pPr>
        <w:pStyle w:val="BodyText"/>
      </w:pPr>
      <w:r>
        <w:t xml:space="preserve">United States</w:t>
      </w:r>
    </w:p>
    <w:p>
      <w:pPr>
        <w:pStyle w:val="BodyText"/>
      </w:pPr>
      <w:r>
        <w:t xml:space="preserve">Campaign Committee: Whitfield for Senate 2026</w:t>
      </w:r>
    </w:p>
    <w:p>
      <w:pPr>
        <w:pStyle w:val="BodyText"/>
      </w:pPr>
      <w:r>
        <w:t xml:space="preserve">FEC Committee ID: C00829471</w:t>
      </w:r>
    </w:p>
    <w:bookmarkEnd w:id="21"/>
    <w:bookmarkStart w:id="22" w:name="prepared-by"/>
    <w:p>
      <w:pPr>
        <w:pStyle w:val="Heading4"/>
      </w:pPr>
      <w:r>
        <w:t xml:space="preserve">Prepared By</w:t>
      </w:r>
    </w:p>
    <w:p>
      <w:pPr>
        <w:pStyle w:val="FirstParagraph"/>
      </w:pPr>
      <w:r>
        <w:rPr>
          <w:bCs/>
          <w:b/>
        </w:rPr>
        <w:t xml:space="preserve">Lakefront Political Strategy Group</w:t>
      </w:r>
    </w:p>
    <w:p>
      <w:pPr>
        <w:pStyle w:val="BodyText"/>
      </w:pPr>
      <w:r>
        <w:t xml:space="preserve">Attn: David R. Kowalski, Senior Consultant</w:t>
      </w:r>
    </w:p>
    <w:p>
      <w:pPr>
        <w:pStyle w:val="BodyText"/>
      </w:pPr>
      <w:r>
        <w:t xml:space="preserve">1200 N. Michigan Avenue, Suite 2400</w:t>
      </w:r>
    </w:p>
    <w:p>
      <w:pPr>
        <w:pStyle w:val="BodyText"/>
      </w:pPr>
      <w:r>
        <w:t xml:space="preserve">Chicago, Illinois 60610</w:t>
      </w:r>
    </w:p>
    <w:p>
      <w:pPr>
        <w:pStyle w:val="BodyText"/>
      </w:pPr>
      <w:r>
        <w:t xml:space="preserve">United States</w:t>
      </w:r>
    </w:p>
    <w:p>
      <w:pPr>
        <w:pStyle w:val="BodyText"/>
      </w:pPr>
      <w:r>
        <w:t xml:space="preserve">License No: IL-POL-CONS-2019-00342</w:t>
      </w:r>
    </w:p>
    <w:bookmarkEnd w:id="22"/>
    <w:p>
      <w:pPr>
        <w:pStyle w:val="BodyText"/>
      </w:pPr>
      <w:r>
        <w:t xml:space="preserve">This invoice is issued in accordance with the Federal Election Campaign Act (52 U.S.C. § 30101 et seq.) and the Illinois Campaign Finance and Governmental Ethics Act (102 ILCS 5/1-1 et seq.). All services rendered under this invoice were performed in support of the political campaign of the above-named politician operating within the United States, specifically the city of Chicago, Illinois. The Politician named herein has authorized the disbursement of funds as itemized below for the express purpose of advancing the electoral objectives of the campaign in the Chicago metropolitan area and the broader State of Illinois.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Strategic voter outreach planning for the Politician's campaign across Chicago's 77th, 78th, and 79th Congressional Districts, including door-to-door canvassing route optimization and multilingual outreach materials in English, Spanish, and Polish.</w:t>
            </w:r>
          </w:p>
        </w:tc>
        <w:tc>
          <w:tcPr/>
          <w:p>
            <w:pPr>
              <w:pStyle w:val="Compact"/>
              <w:jc w:val="left"/>
            </w:pPr>
            <w:r>
              <w:t xml:space="preserve">May 1 – May 31, 2025</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Media relations and press conference coordination for the Politician at the Chicago Cultural Center, including event logistics, press kit preparation, and post-event media monitoring across United States national and local Chicago news outlets.</w:t>
            </w:r>
          </w:p>
        </w:tc>
        <w:tc>
          <w:tcPr/>
          <w:p>
            <w:pPr>
              <w:pStyle w:val="Compact"/>
              <w:jc w:val="left"/>
            </w:pPr>
            <w:r>
              <w:t xml:space="preserve">May 10 – May 22, 2025</w:t>
            </w:r>
          </w:p>
        </w:tc>
        <w:tc>
          <w:tcPr/>
          <w:p>
            <w:pPr>
              <w:pStyle w:val="Compact"/>
              <w:jc w:val="left"/>
            </w:pPr>
            <w:r>
              <w:t xml:space="preserve">48 hrs</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03</w:t>
            </w:r>
          </w:p>
        </w:tc>
        <w:tc>
          <w:tcPr/>
          <w:p>
            <w:pPr>
              <w:pStyle w:val="Compact"/>
              <w:jc w:val="left"/>
            </w:pPr>
            <w:r>
              <w:t xml:space="preserve">Digital advertising campaign management for the Politician's social media presence, targeting registered voters in Cook County, Illinois, United States. Includes A/B testing of ad creatives, audience segmentation, and weekly performance reporting.</w:t>
            </w:r>
          </w:p>
        </w:tc>
        <w:tc>
          <w:tcPr/>
          <w:p>
            <w:pPr>
              <w:pStyle w:val="Compact"/>
              <w:jc w:val="left"/>
            </w:pPr>
            <w:r>
              <w:t xml:space="preserve">May 1 – May 31, 2025</w:t>
            </w:r>
          </w:p>
        </w:tc>
        <w:tc>
          <w:tcPr/>
          <w:p>
            <w:pPr>
              <w:pStyle w:val="Compact"/>
              <w:jc w:val="left"/>
            </w:pPr>
            <w:r>
              <w:t xml:space="preserve">80 hrs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Policy briefing preparation and legislative analysis for the Politician's town hall appearances in the South Side and West Side neighborhoods of Chicago, United States. Includes drafting of talking points on infrastructure, healthcare, and education policy.</w:t>
            </w:r>
          </w:p>
        </w:tc>
        <w:tc>
          <w:tcPr/>
          <w:p>
            <w:pPr>
              <w:pStyle w:val="Compact"/>
              <w:jc w:val="left"/>
            </w:pPr>
            <w:r>
              <w:t xml:space="preserve">May 5 – May 28, 2025</w:t>
            </w:r>
          </w:p>
        </w:tc>
        <w:tc>
          <w:tcPr/>
          <w:p>
            <w:pPr>
              <w:pStyle w:val="Compact"/>
              <w:jc w:val="left"/>
            </w:pPr>
            <w:r>
              <w:t xml:space="preserve">64 hrs</w:t>
            </w:r>
          </w:p>
        </w:tc>
        <w:tc>
          <w:tcPr/>
          <w:p>
            <w:pPr>
              <w:pStyle w:val="Compact"/>
              <w:jc w:val="left"/>
            </w:pPr>
            <w:r>
              <w:t xml:space="preserve">$195.00</w:t>
            </w:r>
          </w:p>
        </w:tc>
        <w:tc>
          <w:tcPr/>
          <w:p>
            <w:pPr>
              <w:pStyle w:val="Compact"/>
              <w:jc w:val="left"/>
            </w:pPr>
            <w:r>
              <w:t xml:space="preserve">$12,480.00</w:t>
            </w:r>
          </w:p>
        </w:tc>
      </w:tr>
      <w:tr>
        <w:tc>
          <w:tcPr/>
          <w:p>
            <w:pPr>
              <w:pStyle w:val="Compact"/>
              <w:jc w:val="left"/>
            </w:pPr>
            <w:r>
              <w:t xml:space="preserve">05</w:t>
            </w:r>
          </w:p>
        </w:tc>
        <w:tc>
          <w:tcPr/>
          <w:p>
            <w:pPr>
              <w:pStyle w:val="Compact"/>
              <w:jc w:val="left"/>
            </w:pPr>
            <w:r>
              <w:t xml:space="preserve">Voter registration drive coordination in partnership with the Chicago Board of Elections, supporting the Politician's grassroots mobilization efforts. Includes volunteer training, data entry, and compliance reporting to the Illinois State Board of Elections.</w:t>
            </w:r>
          </w:p>
        </w:tc>
        <w:tc>
          <w:tcPr/>
          <w:p>
            <w:pPr>
              <w:pStyle w:val="Compact"/>
              <w:jc w:val="left"/>
            </w:pPr>
            <w:r>
              <w:t xml:space="preserve">May 15 – May 30, 2025</w:t>
            </w:r>
          </w:p>
        </w:tc>
        <w:tc>
          <w:tcPr/>
          <w:p>
            <w:pPr>
              <w:pStyle w:val="Compact"/>
              <w:jc w:val="left"/>
            </w:pPr>
            <w:r>
              <w:t xml:space="preserve">96 hrs</w:t>
            </w:r>
          </w:p>
        </w:tc>
        <w:tc>
          <w:tcPr/>
          <w:p>
            <w:pPr>
              <w:pStyle w:val="Compact"/>
              <w:jc w:val="left"/>
            </w:pPr>
            <w:r>
              <w:t xml:space="preserve">$140.00</w:t>
            </w:r>
          </w:p>
        </w:tc>
        <w:tc>
          <w:tcPr/>
          <w:p>
            <w:pPr>
              <w:pStyle w:val="Compact"/>
              <w:jc w:val="left"/>
            </w:pPr>
            <w:r>
              <w:t xml:space="preserve">$13,440.00</w:t>
            </w:r>
          </w:p>
        </w:tc>
      </w:tr>
      <w:tr>
        <w:tc>
          <w:tcPr/>
          <w:p>
            <w:pPr>
              <w:pStyle w:val="Compact"/>
              <w:jc w:val="left"/>
            </w:pPr>
            <w:r>
              <w:t xml:space="preserve">06</w:t>
            </w:r>
          </w:p>
        </w:tc>
        <w:tc>
          <w:tcPr/>
          <w:p>
            <w:pPr>
              <w:pStyle w:val="Compact"/>
              <w:jc w:val="left"/>
            </w:pPr>
            <w:r>
              <w:t xml:space="preserve">Opposition research and competitive analysis for the Politician's campaign, including review of the opposing candidate's public records, voting history, and media appearances in the United States. Delivered as a confidential 45-page briefing document.</w:t>
            </w:r>
          </w:p>
        </w:tc>
        <w:tc>
          <w:tcPr/>
          <w:p>
            <w:pPr>
              <w:pStyle w:val="Compact"/>
              <w:jc w:val="left"/>
            </w:pPr>
            <w:r>
              <w:t xml:space="preserve">May 1 – May 31, 2025</w:t>
            </w:r>
          </w:p>
        </w:tc>
        <w:tc>
          <w:tcPr/>
          <w:p>
            <w:pPr>
              <w:pStyle w:val="Compact"/>
              <w:jc w:val="left"/>
            </w:pPr>
            <w:r>
              <w:t xml:space="preserve">40 hrs</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Event production and management for the Politician's "Chicago Forward" rally held at Grant Park, Chicago, United States on May 24, 2025. Includes stage design, audio-visual equipment, security coordination, and crowd management for an estimated 8,000 attendees.</w:t>
            </w:r>
          </w:p>
        </w:tc>
        <w:tc>
          <w:tcPr/>
          <w:p>
            <w:pPr>
              <w:pStyle w:val="Compact"/>
              <w:jc w:val="left"/>
            </w:pPr>
            <w:r>
              <w:t xml:space="preserve">May 20 – May 24, 2025</w:t>
            </w:r>
          </w:p>
        </w:tc>
        <w:tc>
          <w:tcPr/>
          <w:p>
            <w:pPr>
              <w:pStyle w:val="Compact"/>
              <w:jc w:val="left"/>
            </w:pPr>
            <w:r>
              <w:t xml:space="preserve">72 hrs</w:t>
            </w:r>
          </w:p>
        </w:tc>
        <w:tc>
          <w:tcPr/>
          <w:p>
            <w:pPr>
              <w:pStyle w:val="Compact"/>
              <w:jc w:val="left"/>
            </w:pPr>
            <w:r>
              <w:t xml:space="preserve">$175.00</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Compliance and FEC reporting assistance for the Politician's campaign committee, including preparation of quarterly expenditure reports, reconciliation of campaign finance records, and advisory on permissible expenditures under United States federal and Illinois state election law.</w:t>
            </w:r>
          </w:p>
        </w:tc>
        <w:tc>
          <w:tcPr/>
          <w:p>
            <w:pPr>
              <w:pStyle w:val="Compact"/>
              <w:jc w:val="left"/>
            </w:pPr>
            <w:r>
              <w:t xml:space="preserve">May 1 – May 31, 2025</w:t>
            </w:r>
          </w:p>
        </w:tc>
        <w:tc>
          <w:tcPr/>
          <w:p>
            <w:pPr>
              <w:pStyle w:val="Compact"/>
              <w:jc w:val="left"/>
            </w:pPr>
            <w:r>
              <w:t xml:space="preserve">32 hrs</w:t>
            </w:r>
          </w:p>
        </w:tc>
        <w:tc>
          <w:tcPr/>
          <w:p>
            <w:pPr>
              <w:pStyle w:val="Compact"/>
              <w:jc w:val="left"/>
            </w:pPr>
            <w:r>
              <w:t xml:space="preserve">$200.00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$99,400.00</w:t>
            </w:r>
          </w:p>
        </w:tc>
      </w:tr>
      <w:tr>
        <w:tc>
          <w:tcPr/>
          <w:p>
            <w:pPr>
              <w:pStyle w:val="Compact"/>
              <w:jc w:val="left"/>
            </w:pPr>
            <w:r>
              <w:t xml:space="preserve">Federal Excise Tax (0%)</w:t>
            </w:r>
          </w:p>
        </w:tc>
        <w:tc>
          <w:tcPr/>
          <w:p>
            <w:pPr>
              <w:pStyle w:val="Compact"/>
              <w:jc w:val="right"/>
            </w:pPr>
            <w:r>
              <w:t xml:space="preserve">$0.00</w:t>
            </w:r>
          </w:p>
        </w:tc>
      </w:tr>
      <w:tr>
        <w:tc>
          <w:tcPr/>
          <w:p>
            <w:pPr>
              <w:pStyle w:val="Compact"/>
              <w:jc w:val="left"/>
            </w:pPr>
            <w:r>
              <w:t xml:space="preserve">Illinois State Sales Tax (Exempt – Political Campaign)</w:t>
            </w:r>
          </w:p>
        </w:tc>
        <w:tc>
          <w:tcPr/>
          <w:p>
            <w:pPr>
              <w:pStyle w:val="Compact"/>
              <w:jc w:val="right"/>
            </w:pPr>
            <w:r>
              <w:t xml:space="preserve">$0.00</w:t>
            </w:r>
          </w:p>
        </w:tc>
      </w:tr>
      <w:tr>
        <w:tc>
          <w:tcPr/>
          <w:p>
            <w:pPr>
              <w:pStyle w:val="Compact"/>
              <w:jc w:val="left"/>
            </w:pPr>
            <w:r>
              <w:t xml:space="preserve">Chicago Municipal Tax (Exempt – Political Campaign)</w:t>
            </w:r>
          </w:p>
        </w:tc>
        <w:tc>
          <w:tcPr/>
          <w:p>
            <w:pPr>
              <w:pStyle w:val="Compact"/>
              <w:jc w:val="right"/>
            </w:pPr>
            <w:r>
              <w:t xml:space="preserve">$0.00</w:t>
            </w:r>
          </w:p>
        </w:tc>
      </w:tr>
      <w:tr>
        <w:tc>
          <w:tcPr/>
          <w:p>
            <w:pPr>
              <w:pStyle w:val="Compact"/>
              <w:jc w:val="left"/>
            </w:pPr>
            <w:r>
              <w:t xml:space="preserve">Early Payment Discount (2% if paid before June 30, 2025)</w:t>
            </w:r>
          </w:p>
        </w:tc>
        <w:tc>
          <w:tcPr/>
          <w:p>
            <w:pPr>
              <w:pStyle w:val="Compact"/>
              <w:jc w:val="right"/>
            </w:pPr>
            <w:r>
              <w:t xml:space="preserve">-$1,988.00</w:t>
            </w:r>
          </w:p>
        </w:tc>
      </w:tr>
      <w:tr>
        <w:tc>
          <w:tcPr/>
          <w:p>
            <w:pPr>
              <w:pStyle w:val="Compact"/>
              <w:jc w:val="left"/>
            </w:pPr>
            <w:r>
              <w:t xml:space="preserve">Grand Total Due</w:t>
            </w:r>
          </w:p>
        </w:tc>
        <w:tc>
          <w:tcPr/>
          <w:p>
            <w:pPr>
              <w:pStyle w:val="Compact"/>
              <w:jc w:val="right"/>
            </w:pPr>
            <w:r>
              <w:t xml:space="preserve">$97,412.00</w:t>
            </w:r>
          </w:p>
        </w:tc>
      </w:tr>
    </w:tbl>
    <w:bookmarkStart w:id="23" w:name="payment-terms-and-important-notices"/>
    <w:p>
      <w:pPr>
        <w:pStyle w:val="Heading4"/>
      </w:pPr>
      <w:r>
        <w:t xml:space="preserve">Payment Terms and Important Notices</w:t>
      </w:r>
    </w:p>
    <w:p>
      <w:pPr>
        <w:pStyle w:val="FirstParagraph"/>
      </w:pPr>
      <w:r>
        <w:rPr>
          <w:bCs/>
          <w:b/>
        </w:rPr>
        <w:t xml:space="preserve">Payment Method:</w:t>
      </w:r>
      <w:r>
        <w:t xml:space="preserve"> </w:t>
      </w:r>
      <w:r>
        <w:t xml:space="preserve">Payment of this invoice shall be made via wire transfer to the account of Lakefront Political Strategy Group, First National Bank of Chicago, United States. Account details are provided on the enclosed remittance advice. Checks payable to "Lakefront Political Strategy Group" may be mailed to the Chicago address listed above.</w:t>
      </w:r>
    </w:p>
    <w:p>
      <w:pPr>
        <w:pStyle w:val="BodyText"/>
      </w:pPr>
      <w:r>
        <w:rPr>
          <w:bCs/>
          <w:b/>
        </w:rPr>
        <w:t xml:space="preserve">Due Date:</w:t>
      </w:r>
      <w:r>
        <w:t xml:space="preserve"> </w:t>
      </w:r>
      <w:r>
        <w:t xml:space="preserve">Full payment of $97,412.00 is due no later than July 15, 2025. Late payments will incur a penalty of 1.5% per month as permitted under Illinois commercial code provisions applicable to political campaign vendors.</w:t>
      </w:r>
    </w:p>
    <w:p>
      <w:pPr>
        <w:pStyle w:val="BodyText"/>
      </w:pPr>
      <w:r>
        <w:rPr>
          <w:bCs/>
          <w:b/>
        </w:rPr>
        <w:t xml:space="preserve">Political Campaign Disclosure:</w:t>
      </w:r>
      <w:r>
        <w:t xml:space="preserve"> </w:t>
      </w:r>
      <w:r>
        <w:t xml:space="preserve">In accordance with the Illinois Campaign Finance and Governmental Ethics Act, this invoice constitutes a reportable expenditure for the campaign of the Politician named herein. The campaign treasurer is required to report this disbursement to the Illinois State Board of Elections within the statutory reporting period. This invoice number (CHI-POL-2025-04872) must be referenced in all FEC and Illinois state filings.</w:t>
      </w:r>
    </w:p>
    <w:p>
      <w:pPr>
        <w:pStyle w:val="BodyText"/>
      </w:pPr>
      <w:r>
        <w:rPr>
          <w:bCs/>
          <w:b/>
        </w:rPr>
        <w:t xml:space="preserve">Confidentiality:</w:t>
      </w:r>
      <w:r>
        <w:t xml:space="preserve"> </w:t>
      </w:r>
      <w:r>
        <w:t xml:space="preserve">All strategic materials, opposition research, and voter data provided under this engagement remain the confidential property of the Politician's campaign. Lakefront Political Strategy Group shall not disclose any campaign strategy, voter targeting information, or internal communications to any third party, including other political entities operating in Chicago or elsewhere in the United States, without written authorization from the campaign treasurer.</w:t>
      </w:r>
    </w:p>
    <w:p>
      <w:pPr>
        <w:pStyle w:val="BodyText"/>
      </w:pPr>
      <w:r>
        <w:rPr>
          <w:bCs/>
          <w:b/>
        </w:rPr>
        <w:t xml:space="preserve">Dispute Resolution:</w:t>
      </w:r>
      <w:r>
        <w:t xml:space="preserve"> </w:t>
      </w:r>
      <w:r>
        <w:t xml:space="preserve">Any disputes arising from this invoice shall be resolved through binding arbitration in Cook County, Chicago, Illinois, United States, in accordance with the rules of the American Arbitration Association. The prevailing party shall be entitled to recover reasonable attorney's fees and costs.</w:t>
      </w:r>
    </w:p>
    <w:p>
      <w:pPr>
        <w:pStyle w:val="BodyText"/>
      </w:pPr>
      <w:r>
        <w:rPr>
          <w:bCs/>
          <w:b/>
        </w:rPr>
        <w:t xml:space="preserve">Authorized Signatory:</w:t>
      </w:r>
      <w:r>
        <w:t xml:space="preserve"> </w:t>
      </w:r>
      <w:r>
        <w:t xml:space="preserve">This invoice has been reviewed and authorized by the undersigned on behalf of the Politician's campaign committee. By signing below, the campaign treasurer acknowledges receipt of all services described herein and authorizes the disbursement of funds as itemized.</w:t>
      </w:r>
    </w:p>
    <w:bookmarkEnd w:id="23"/>
    <w:p>
      <w:pPr>
        <w:pStyle w:val="BodyText"/>
      </w:pPr>
      <w:r>
        <w:t xml:space="preserve">Authorized by (Campaign Treasurer):</w:t>
      </w:r>
    </w:p>
    <w:p>
      <w:pPr>
        <w:pStyle w:val="BodyText"/>
      </w:pPr>
      <w:r>
        <w:t xml:space="preserve">James T. Okafor, Treasurer – Whitfield for Senate 2026</w:t>
      </w:r>
    </w:p>
    <w:p>
      <w:pPr>
        <w:pStyle w:val="BodyText"/>
      </w:pPr>
      <w:r>
        <w:t xml:space="preserve">Date: ______________________</w:t>
      </w:r>
    </w:p>
    <w:p>
      <w:pPr>
        <w:pStyle w:val="BodyText"/>
      </w:pPr>
      <w:r>
        <w:t xml:space="preserve">Issued by (Consultant):</w:t>
      </w:r>
    </w:p>
    <w:p>
      <w:pPr>
        <w:pStyle w:val="BodyText"/>
      </w:pPr>
      <w:r>
        <w:t xml:space="preserve">David R. Kowalski, Senior Consultant – Lakefront Political Strategy Group</w:t>
      </w:r>
    </w:p>
    <w:p>
      <w:pPr>
        <w:pStyle w:val="BodyText"/>
      </w:pPr>
      <w:r>
        <w:t xml:space="preserve">Date: June 15, 2025</w:t>
      </w:r>
    </w:p>
    <w:p>
      <w:pPr>
        <w:pStyle w:val="BodyText"/>
      </w:pPr>
      <w:r>
        <w:t xml:space="preserve">This invoice was generated by Lakefront Political Strategy Group, a registered political consulting firm operating in Chicago, Illinois, United States. All services were rendered in compliance with federal and state election laws. This document is valid only when bearing the original signature of the campaign treasurer. For questions regarding this invoice, contact billing@lakefrontpolstrategy.com or call (312) 555-0147. Lakefront Political Strategy Group is not affiliated with any political party, candidate, or government entity in the United States.</w:t>
      </w:r>
    </w:p>
    <w:p>
      <w:pPr>
        <w:pStyle w:val="BodyText"/>
      </w:pPr>
      <w:r>
        <w:t xml:space="preserve">© 2025 Lakefront Political Strategy Group. All Rights Reserved.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Chicago, United States</dc:title>
  <dc:creator/>
  <dc:language>en</dc:language>
  <cp:keywords/>
  <dcterms:created xsi:type="dcterms:W3CDTF">2026-10-10T07:08:27Z</dcterms:created>
  <dcterms:modified xsi:type="dcterms:W3CDTF">2026-10-10T07:08:27Z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