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Professor</w:t>
      </w:r>
      <w:r>
        <w:t xml:space="preserve"> </w:t>
      </w:r>
      <w:r>
        <w:t xml:space="preserve">Academic</w:t>
      </w:r>
      <w:r>
        <w:t xml:space="preserve"> </w:t>
      </w:r>
      <w:r>
        <w:t xml:space="preserve">Services</w:t>
      </w:r>
      <w:r>
        <w:t xml:space="preserve"> </w:t>
      </w:r>
      <w:r>
        <w:t xml:space="preserve">-</w:t>
      </w:r>
      <w:r>
        <w:t xml:space="preserve"> </w:t>
      </w:r>
      <w:r>
        <w:t xml:space="preserve">Afghanistan</w:t>
      </w:r>
      <w:r>
        <w:t xml:space="preserve"> </w:t>
      </w:r>
      <w:r>
        <w:t xml:space="preserve">Kabul</w:t>
      </w:r>
    </w:p>
    <w:bookmarkStart w:id="20" w:name="invoice"/>
    <w:p>
      <w:pPr>
        <w:pStyle w:val="Heading1"/>
      </w:pPr>
      <w:r>
        <w:t xml:space="preserve">INVOICE</w:t>
      </w:r>
    </w:p>
    <w:p>
      <w:pPr>
        <w:pStyle w:val="FirstParagraph"/>
      </w:pPr>
      <w:r>
        <w:t xml:space="preserve">Academic &amp; Professional Services — Afghanistan Kabul</w:t>
      </w:r>
    </w:p>
    <w:p>
      <w:pPr>
        <w:pStyle w:val="BodyText"/>
      </w:pPr>
      <w:r>
        <w:t xml:space="preserve">This Invoice is issued in accordance with the academic and professional service agreements registered in Afghanistan Kabul.</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Invoice Number:</w:t>
            </w:r>
          </w:p>
        </w:tc>
        <w:tc>
          <w:tcPr/>
          <w:p>
            <w:pPr>
              <w:pStyle w:val="Compact"/>
              <w:jc w:val="left"/>
            </w:pPr>
            <w:r>
              <w:t xml:space="preserve">INV-AFK-2025-0047</w:t>
            </w:r>
          </w:p>
        </w:tc>
      </w:tr>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Due Date:</w:t>
            </w:r>
          </w:p>
        </w:tc>
        <w:tc>
          <w:tcPr/>
          <w:p>
            <w:pPr>
              <w:pStyle w:val="Compact"/>
              <w:jc w:val="left"/>
            </w:pPr>
            <w:r>
              <w:t xml:space="preserve">15 July 2025</w:t>
            </w:r>
          </w:p>
        </w:tc>
      </w:tr>
      <w:tr>
        <w:tc>
          <w:tcPr/>
          <w:p>
            <w:pPr>
              <w:pStyle w:val="Compact"/>
              <w:jc w:val="left"/>
            </w:pPr>
            <w:r>
              <w:t xml:space="preserve">Currency:</w:t>
            </w:r>
          </w:p>
        </w:tc>
        <w:tc>
          <w:tcPr/>
          <w:p>
            <w:pPr>
              <w:pStyle w:val="Compact"/>
              <w:jc w:val="left"/>
            </w:pPr>
            <w:r>
              <w:t xml:space="preserve">Afghan Afghani (AFN)</w:t>
            </w:r>
          </w:p>
        </w:tc>
      </w:tr>
    </w:tbl>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Payment Method:</w:t>
            </w:r>
          </w:p>
        </w:tc>
        <w:tc>
          <w:tcPr/>
          <w:p>
            <w:pPr>
              <w:pStyle w:val="Compact"/>
              <w:jc w:val="left"/>
            </w:pPr>
            <w:r>
              <w:t xml:space="preserve">Bank Transfer / Cash</w:t>
            </w:r>
          </w:p>
        </w:tc>
      </w:tr>
      <w:tr>
        <w:tc>
          <w:tcPr/>
          <w:p>
            <w:pPr>
              <w:pStyle w:val="Compact"/>
              <w:jc w:val="left"/>
            </w:pPr>
            <w:r>
              <w:t xml:space="preserve">Reference:</w:t>
            </w:r>
          </w:p>
        </w:tc>
        <w:tc>
          <w:tcPr/>
          <w:p>
            <w:pPr>
              <w:pStyle w:val="Compact"/>
              <w:jc w:val="left"/>
            </w:pPr>
            <w:r>
              <w:t xml:space="preserve">PROF-SVC-KBL-2025</w:t>
            </w:r>
          </w:p>
        </w:tc>
      </w:tr>
      <w:tr>
        <w:tc>
          <w:tcPr/>
          <w:p>
            <w:pPr>
              <w:pStyle w:val="Compact"/>
              <w:jc w:val="left"/>
            </w:pPr>
            <w:r>
              <w:t xml:space="preserve">Location:</w:t>
            </w:r>
          </w:p>
        </w:tc>
        <w:tc>
          <w:tcPr/>
          <w:p>
            <w:pPr>
              <w:pStyle w:val="Compact"/>
              <w:jc w:val="left"/>
            </w:pPr>
            <w:r>
              <w:t xml:space="preserve">Afghanistan Kabul</w:t>
            </w:r>
          </w:p>
        </w:tc>
      </w:tr>
      <w:tr>
        <w:tc>
          <w:tcPr/>
          <w:p>
            <w:pPr>
              <w:pStyle w:val="Compact"/>
              <w:jc w:val="left"/>
            </w:pPr>
            <w:r>
              <w:t xml:space="preserve">Status:</w:t>
            </w:r>
          </w:p>
        </w:tc>
        <w:tc>
          <w:tcPr/>
          <w:p>
            <w:pPr>
              <w:pStyle w:val="Compact"/>
              <w:jc w:val="left"/>
            </w:pPr>
            <w:r>
              <w:t xml:space="preserve">Pending Payment</w:t>
            </w:r>
          </w:p>
        </w:tc>
      </w:tr>
    </w:tbl>
    <w:bookmarkStart w:id="21" w:name="issued-by-service-provider"/>
    <w:p>
      <w:pPr>
        <w:pStyle w:val="Heading3"/>
      </w:pPr>
      <w:r>
        <w:t xml:space="preserve">Issued By (Service Provider)</w:t>
      </w:r>
    </w:p>
    <w:p>
      <w:pPr>
        <w:pStyle w:val="FirstParagraph"/>
      </w:pPr>
      <w:r>
        <w:rPr>
          <w:bCs/>
          <w:b/>
        </w:rPr>
        <w:t xml:space="preserve">Professor Dr. Ahmad Karimi</w:t>
      </w:r>
    </w:p>
    <w:p>
      <w:pPr>
        <w:pStyle w:val="BodyText"/>
      </w:pPr>
      <w:r>
        <w:t xml:space="preserve">Department of Engineering &amp; Applied Sciences</w:t>
      </w:r>
    </w:p>
    <w:p>
      <w:pPr>
        <w:pStyle w:val="BodyText"/>
      </w:pPr>
      <w:r>
        <w:t xml:space="preserve">University of Kabul, Afghanistan Kabul</w:t>
      </w:r>
    </w:p>
    <w:p>
      <w:pPr>
        <w:pStyle w:val="BodyText"/>
      </w:pPr>
      <w:r>
        <w:t xml:space="preserve">Address: Darulaman District, Afghanistan Kabul</w:t>
      </w:r>
    </w:p>
    <w:p>
      <w:pPr>
        <w:pStyle w:val="BodyText"/>
      </w:pPr>
      <w:r>
        <w:t xml:space="preserve">Email: a.karimi@kbul.edu.af</w:t>
      </w:r>
    </w:p>
    <w:p>
      <w:pPr>
        <w:pStyle w:val="BodyText"/>
      </w:pPr>
      <w:r>
        <w:t xml:space="preserve">Phone: +93 700 123 456</w:t>
      </w:r>
    </w:p>
    <w:p>
      <w:pPr>
        <w:pStyle w:val="BodyText"/>
      </w:pPr>
      <w:r>
        <w:t xml:space="preserve">Tax Registration: TRN-AFK-88231</w:t>
      </w:r>
    </w:p>
    <w:bookmarkEnd w:id="21"/>
    <w:bookmarkStart w:id="22" w:name="issued-to-client"/>
    <w:p>
      <w:pPr>
        <w:pStyle w:val="Heading3"/>
      </w:pPr>
      <w:r>
        <w:t xml:space="preserve">Issued To (Client)</w:t>
      </w:r>
    </w:p>
    <w:p>
      <w:pPr>
        <w:pStyle w:val="FirstParagraph"/>
      </w:pPr>
      <w:r>
        <w:rPr>
          <w:bCs/>
          <w:b/>
        </w:rPr>
        <w:t xml:space="preserve">Kabul Institute of Technology &amp; Research</w:t>
      </w:r>
    </w:p>
    <w:p>
      <w:pPr>
        <w:pStyle w:val="BodyText"/>
      </w:pPr>
      <w:r>
        <w:t xml:space="preserve">Office of Academic Affairs</w:t>
      </w:r>
    </w:p>
    <w:p>
      <w:pPr>
        <w:pStyle w:val="BodyText"/>
      </w:pPr>
      <w:r>
        <w:t xml:space="preserve">Address: Wazir Akbar Khan District, Afghanistan Kabul</w:t>
      </w:r>
    </w:p>
    <w:p>
      <w:pPr>
        <w:pStyle w:val="BodyText"/>
      </w:pPr>
      <w:r>
        <w:t xml:space="preserve">Contact Person: Dr. Fatima Noori, Dean</w:t>
      </w:r>
    </w:p>
    <w:p>
      <w:pPr>
        <w:pStyle w:val="BodyText"/>
      </w:pPr>
      <w:r>
        <w:t xml:space="preserve">Email: academic@kitr.edu.af</w:t>
      </w:r>
    </w:p>
    <w:p>
      <w:pPr>
        <w:pStyle w:val="BodyText"/>
      </w:pPr>
      <w:r>
        <w:t xml:space="preserve">Phone: +93 799 654 321</w:t>
      </w:r>
    </w:p>
    <w:bookmarkEnd w:id="22"/>
    <w:p>
      <w:pPr>
        <w:pStyle w:val="BodyText"/>
      </w:pPr>
      <w:r>
        <w:t xml:space="preserve">Description of Services Rendered</w:t>
      </w:r>
    </w:p>
    <w:p>
      <w:pPr>
        <w:pStyle w:val="BodyText"/>
      </w:pPr>
      <w:r>
        <w:t xml:space="preserve">This Invoice documents the professional academic services provided by</w:t>
      </w:r>
      <w:r>
        <w:t xml:space="preserve"> </w:t>
      </w:r>
      <w:r>
        <w:t xml:space="preserve">Professor</w:t>
      </w:r>
      <w:r>
        <w:t xml:space="preserve"> </w:t>
      </w:r>
      <w:r>
        <w:t xml:space="preserve">Dr. Ahmad Karimi to the Kabul Institute of Technology &amp; Research during the period of January 2025 through May 2025. All services were conducted within the jurisdiction of</w:t>
      </w:r>
      <w:r>
        <w:t xml:space="preserve"> </w:t>
      </w:r>
      <w:r>
        <w:t xml:space="preserve">Afghanistan Kabul</w:t>
      </w:r>
      <w:r>
        <w:t xml:space="preserve"> </w:t>
      </w:r>
      <w:r>
        <w:t xml:space="preserve">and are subject to the academic regulations and professional standards established by the Ministry of Higher Education of Afghanistan. The</w:t>
      </w:r>
      <w:r>
        <w:t xml:space="preserve"> </w:t>
      </w:r>
      <w:r>
        <w:t xml:space="preserve">Professor</w:t>
      </w:r>
      <w:r>
        <w:t xml:space="preserve"> </w:t>
      </w:r>
      <w:r>
        <w:t xml:space="preserve">was engaged to deliver specialized instruction, conduct research supervision, and provide institutional consulting as outlined in the service agreement dated 10 January 2025.</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Period</w:t>
            </w:r>
          </w:p>
        </w:tc>
        <w:tc>
          <w:tcPr/>
          <w:p>
            <w:pPr>
              <w:pStyle w:val="Compact"/>
              <w:jc w:val="left"/>
            </w:pPr>
            <w:r>
              <w:t xml:space="preserve">Qty</w:t>
            </w:r>
          </w:p>
        </w:tc>
        <w:tc>
          <w:tcPr/>
          <w:p>
            <w:pPr>
              <w:pStyle w:val="Compact"/>
              <w:jc w:val="left"/>
            </w:pPr>
            <w:r>
              <w:t xml:space="preserve">Unit Rate (AFN)</w:t>
            </w:r>
          </w:p>
        </w:tc>
        <w:tc>
          <w:tcPr/>
          <w:p>
            <w:pPr>
              <w:pStyle w:val="Compact"/>
              <w:jc w:val="left"/>
            </w:pPr>
            <w:r>
              <w:t xml:space="preserve">Amount (AFN)</w:t>
            </w:r>
          </w:p>
        </w:tc>
      </w:tr>
      <w:tr>
        <w:tc>
          <w:tcPr/>
          <w:p>
            <w:pPr>
              <w:pStyle w:val="Compact"/>
              <w:jc w:val="left"/>
            </w:pPr>
            <w:r>
              <w:t xml:space="preserve">1</w:t>
            </w:r>
          </w:p>
        </w:tc>
        <w:tc>
          <w:tcPr/>
          <w:p>
            <w:pPr>
              <w:pStyle w:val="Compact"/>
              <w:jc w:val="left"/>
            </w:pPr>
            <w:r>
              <w:t xml:space="preserve">Advanced Lecture Delivery: Professor conducted 48 hours of specialized graduate-level instruction in Structural Engineering and Applied Mechanics at the Kabul Institute of Technology &amp; Research, Afghanistan Kabul.</w:t>
            </w:r>
          </w:p>
        </w:tc>
        <w:tc>
          <w:tcPr/>
          <w:p>
            <w:pPr>
              <w:pStyle w:val="Compact"/>
              <w:jc w:val="left"/>
            </w:pPr>
            <w:r>
              <w:t xml:space="preserve">Jan–Mar 2025</w:t>
            </w:r>
          </w:p>
        </w:tc>
        <w:tc>
          <w:tcPr/>
          <w:p>
            <w:pPr>
              <w:pStyle w:val="Compact"/>
              <w:jc w:val="left"/>
            </w:pPr>
            <w:r>
              <w:t xml:space="preserve">48 hrs</w:t>
            </w:r>
          </w:p>
        </w:tc>
        <w:tc>
          <w:tcPr/>
          <w:p>
            <w:pPr>
              <w:pStyle w:val="Compact"/>
              <w:jc w:val="left"/>
            </w:pPr>
            <w:r>
              <w:t xml:space="preserve">2,500</w:t>
            </w:r>
          </w:p>
        </w:tc>
        <w:tc>
          <w:tcPr/>
          <w:p>
            <w:pPr>
              <w:pStyle w:val="Compact"/>
              <w:jc w:val="left"/>
            </w:pPr>
            <w:r>
              <w:t xml:space="preserve">120,000</w:t>
            </w:r>
          </w:p>
        </w:tc>
      </w:tr>
      <w:tr>
        <w:tc>
          <w:tcPr/>
          <w:p>
            <w:pPr>
              <w:pStyle w:val="Compact"/>
              <w:jc w:val="left"/>
            </w:pPr>
            <w:r>
              <w:t xml:space="preserve">2</w:t>
            </w:r>
          </w:p>
        </w:tc>
        <w:tc>
          <w:tcPr/>
          <w:p>
            <w:pPr>
              <w:pStyle w:val="Compact"/>
              <w:jc w:val="left"/>
            </w:pPr>
            <w:r>
              <w:t xml:space="preserve">Research Supervision: Professor supervised six (6) Master's thesis candidates, providing weekly guidance, manuscript review, and academic mentoring throughout the research cycle in Afghanistan Kabul.</w:t>
            </w:r>
          </w:p>
        </w:tc>
        <w:tc>
          <w:tcPr/>
          <w:p>
            <w:pPr>
              <w:pStyle w:val="Compact"/>
              <w:jc w:val="left"/>
            </w:pPr>
            <w:r>
              <w:t xml:space="preserve">Feb–May 2025</w:t>
            </w:r>
          </w:p>
        </w:tc>
        <w:tc>
          <w:tcPr/>
          <w:p>
            <w:pPr>
              <w:pStyle w:val="Compact"/>
              <w:jc w:val="left"/>
            </w:pPr>
            <w:r>
              <w:t xml:space="preserve">6 theses</w:t>
            </w:r>
          </w:p>
        </w:tc>
        <w:tc>
          <w:tcPr/>
          <w:p>
            <w:pPr>
              <w:pStyle w:val="Compact"/>
              <w:jc w:val="left"/>
            </w:pPr>
            <w:r>
              <w:t xml:space="preserve">15,000</w:t>
            </w:r>
          </w:p>
        </w:tc>
        <w:tc>
          <w:tcPr/>
          <w:p>
            <w:pPr>
              <w:pStyle w:val="Compact"/>
              <w:jc w:val="left"/>
            </w:pPr>
            <w:r>
              <w:t xml:space="preserve">90,000</w:t>
            </w:r>
          </w:p>
        </w:tc>
      </w:tr>
      <w:tr>
        <w:tc>
          <w:tcPr/>
          <w:p>
            <w:pPr>
              <w:pStyle w:val="Compact"/>
              <w:jc w:val="left"/>
            </w:pPr>
            <w:r>
              <w:t xml:space="preserve">3</w:t>
            </w:r>
          </w:p>
        </w:tc>
        <w:tc>
          <w:tcPr/>
          <w:p>
            <w:pPr>
              <w:pStyle w:val="Compact"/>
              <w:jc w:val="left"/>
            </w:pPr>
            <w:r>
              <w:t xml:space="preserve">Institutional Consulting: Professor provided strategic academic planning, curriculum development, and quality assurance consulting to the Office of Academic Affairs, Afghanistan Kabul, over a period of ten (10) working days.</w:t>
            </w:r>
          </w:p>
        </w:tc>
        <w:tc>
          <w:tcPr/>
          <w:p>
            <w:pPr>
              <w:pStyle w:val="Compact"/>
              <w:jc w:val="left"/>
            </w:pPr>
            <w:r>
              <w:t xml:space="preserve">Mar–Apr 2025</w:t>
            </w:r>
          </w:p>
        </w:tc>
        <w:tc>
          <w:tcPr/>
          <w:p>
            <w:pPr>
              <w:pStyle w:val="Compact"/>
              <w:jc w:val="left"/>
            </w:pPr>
            <w:r>
              <w:t xml:space="preserve">10 days</w:t>
            </w:r>
          </w:p>
        </w:tc>
        <w:tc>
          <w:tcPr/>
          <w:p>
            <w:pPr>
              <w:pStyle w:val="Compact"/>
              <w:jc w:val="left"/>
            </w:pPr>
            <w:r>
              <w:t xml:space="preserve">8,000</w:t>
            </w:r>
          </w:p>
        </w:tc>
        <w:tc>
          <w:tcPr/>
          <w:p>
            <w:pPr>
              <w:pStyle w:val="Compact"/>
              <w:jc w:val="left"/>
            </w:pPr>
            <w:r>
              <w:t xml:space="preserve">80,000</w:t>
            </w:r>
          </w:p>
        </w:tc>
      </w:tr>
      <w:tr>
        <w:tc>
          <w:tcPr/>
          <w:p>
            <w:pPr>
              <w:pStyle w:val="Compact"/>
              <w:jc w:val="left"/>
            </w:pPr>
            <w:r>
              <w:t xml:space="preserve">4</w:t>
            </w:r>
          </w:p>
        </w:tc>
        <w:tc>
          <w:tcPr/>
          <w:p>
            <w:pPr>
              <w:pStyle w:val="Compact"/>
              <w:jc w:val="left"/>
            </w:pPr>
            <w:r>
              <w:t xml:space="preserve">Workshop &amp; Training: Professor designed and delivered a three-day professional development workshop on Research Methodology and Academic Writing for faculty members at the institute, Afghanistan Kabul.</w:t>
            </w:r>
          </w:p>
        </w:tc>
        <w:tc>
          <w:tcPr/>
          <w:p>
            <w:pPr>
              <w:pStyle w:val="Compact"/>
              <w:jc w:val="left"/>
            </w:pPr>
            <w:r>
              <w:t xml:space="preserve">Apr 2025</w:t>
            </w:r>
          </w:p>
        </w:tc>
        <w:tc>
          <w:tcPr/>
          <w:p>
            <w:pPr>
              <w:pStyle w:val="Compact"/>
              <w:jc w:val="left"/>
            </w:pPr>
            <w:r>
              <w:t xml:space="preserve">3 days</w:t>
            </w:r>
          </w:p>
        </w:tc>
        <w:tc>
          <w:tcPr/>
          <w:p>
            <w:pPr>
              <w:pStyle w:val="Compact"/>
              <w:jc w:val="left"/>
            </w:pPr>
            <w:r>
              <w:t xml:space="preserve">12,000</w:t>
            </w:r>
          </w:p>
        </w:tc>
        <w:tc>
          <w:tcPr/>
          <w:p>
            <w:pPr>
              <w:pStyle w:val="Compact"/>
              <w:jc w:val="left"/>
            </w:pPr>
            <w:r>
              <w:t xml:space="preserve">36,000</w:t>
            </w:r>
          </w:p>
        </w:tc>
      </w:tr>
      <w:tr>
        <w:tc>
          <w:tcPr/>
          <w:p>
            <w:pPr>
              <w:pStyle w:val="Compact"/>
              <w:jc w:val="left"/>
            </w:pPr>
            <w:r>
              <w:t xml:space="preserve">5</w:t>
            </w:r>
          </w:p>
        </w:tc>
        <w:tc>
          <w:tcPr/>
          <w:p>
            <w:pPr>
              <w:pStyle w:val="Compact"/>
              <w:jc w:val="left"/>
            </w:pPr>
            <w:r>
              <w:t xml:space="preserve">Examination &amp; Assessment: Professor served as external examiner for the final comprehensive examinations of the Department of Civil Engineering, reviewing 35 student portfolios and providing written evaluations, Afghanistan Kabul.</w:t>
            </w:r>
          </w:p>
        </w:tc>
        <w:tc>
          <w:tcPr/>
          <w:p>
            <w:pPr>
              <w:pStyle w:val="Compact"/>
              <w:jc w:val="left"/>
            </w:pPr>
            <w:r>
              <w:t xml:space="preserve">May 2025</w:t>
            </w:r>
          </w:p>
        </w:tc>
        <w:tc>
          <w:tcPr/>
          <w:p>
            <w:pPr>
              <w:pStyle w:val="Compact"/>
              <w:jc w:val="left"/>
            </w:pPr>
            <w:r>
              <w:t xml:space="preserve">35 files</w:t>
            </w:r>
          </w:p>
        </w:tc>
        <w:tc>
          <w:tcPr/>
          <w:p>
            <w:pPr>
              <w:pStyle w:val="Compact"/>
              <w:jc w:val="left"/>
            </w:pPr>
            <w:r>
              <w:t xml:space="preserve">1,200</w:t>
            </w:r>
          </w:p>
        </w:tc>
        <w:tc>
          <w:tcPr/>
          <w:p>
            <w:pPr>
              <w:pStyle w:val="Compact"/>
              <w:jc w:val="left"/>
            </w:pPr>
            <w:r>
              <w:t xml:space="preserve">42,000</w:t>
            </w:r>
          </w:p>
        </w:tc>
      </w:tr>
      <w:tr>
        <w:tc>
          <w:tcPr/>
          <w:p>
            <w:pPr>
              <w:pStyle w:val="Compact"/>
              <w:jc w:val="left"/>
            </w:pPr>
            <w:r>
              <w:t xml:space="preserve">6</w:t>
            </w:r>
          </w:p>
        </w:tc>
        <w:tc>
          <w:tcPr/>
          <w:p>
            <w:pPr>
              <w:pStyle w:val="Compact"/>
              <w:jc w:val="left"/>
            </w:pPr>
            <w:r>
              <w:t xml:space="preserve">Travel &amp; Local Transportation: Reimbursement of local transportation costs incurred by the Professor while commuting between the University of Kabul and the client facility within Afghanistan Kabul for the duration of the engagement.</w:t>
            </w:r>
          </w:p>
        </w:tc>
        <w:tc>
          <w:tcPr/>
          <w:p>
            <w:pPr>
              <w:pStyle w:val="Compact"/>
              <w:jc w:val="left"/>
            </w:pPr>
            <w:r>
              <w:t xml:space="preserve">Jan–May 2025</w:t>
            </w:r>
          </w:p>
        </w:tc>
        <w:tc>
          <w:tcPr/>
          <w:p>
            <w:pPr>
              <w:pStyle w:val="Compact"/>
              <w:jc w:val="left"/>
            </w:pPr>
            <w:r>
              <w:t xml:space="preserve">Flat</w:t>
            </w:r>
          </w:p>
        </w:tc>
        <w:tc>
          <w:tcPr/>
          <w:p>
            <w:pPr>
              <w:pStyle w:val="Compact"/>
              <w:jc w:val="left"/>
            </w:pPr>
            <w:r>
              <w:t xml:space="preserve">1</w:t>
            </w:r>
          </w:p>
        </w:tc>
        <w:tc>
          <w:tcPr/>
          <w:p>
            <w:pPr>
              <w:pStyle w:val="Compact"/>
              <w:jc w:val="left"/>
            </w:pPr>
            <w:r>
              <w:t xml:space="preserve">15,000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383,000.00 AFN</w:t>
            </w:r>
          </w:p>
        </w:tc>
      </w:tr>
      <w:tr>
        <w:tc>
          <w:tcPr/>
          <w:p>
            <w:pPr>
              <w:pStyle w:val="Compact"/>
              <w:jc w:val="left"/>
            </w:pPr>
            <w:r>
              <w:t xml:space="preserve">VAT (10% — Afghanistan Kabul rate)</w:t>
            </w:r>
          </w:p>
        </w:tc>
        <w:tc>
          <w:tcPr/>
          <w:p>
            <w:pPr>
              <w:pStyle w:val="Compact"/>
              <w:jc w:val="right"/>
            </w:pPr>
            <w:r>
              <w:t xml:space="preserve">38,300.00 AFN</w:t>
            </w:r>
          </w:p>
        </w:tc>
      </w:tr>
      <w:tr>
        <w:tc>
          <w:tcPr/>
          <w:p>
            <w:pPr>
              <w:pStyle w:val="Compact"/>
              <w:jc w:val="left"/>
            </w:pPr>
            <w:r>
              <w:t xml:space="preserve">Service Fee Surcharge (2%)</w:t>
            </w:r>
          </w:p>
        </w:tc>
        <w:tc>
          <w:tcPr/>
          <w:p>
            <w:pPr>
              <w:pStyle w:val="Compact"/>
              <w:jc w:val="right"/>
            </w:pPr>
            <w:r>
              <w:t xml:space="preserve">7,660.00 AFN</w:t>
            </w:r>
          </w:p>
        </w:tc>
      </w:tr>
      <w:tr>
        <w:tc>
          <w:tcPr/>
          <w:p>
            <w:pPr>
              <w:pStyle w:val="Compact"/>
              <w:jc w:val="left"/>
            </w:pPr>
            <w:r>
              <w:t xml:space="preserve">TOTAL AMOUNT DUE</w:t>
            </w:r>
          </w:p>
        </w:tc>
        <w:tc>
          <w:tcPr/>
          <w:p>
            <w:pPr>
              <w:pStyle w:val="Compact"/>
              <w:jc w:val="right"/>
            </w:pPr>
            <w:r>
              <w:t xml:space="preserve">428,960.00 AFN</w:t>
            </w:r>
          </w:p>
        </w:tc>
      </w:tr>
    </w:tbl>
    <w:bookmarkStart w:id="23" w:name="Xcadc29885ad1f673e42265b0686b51fc4487c85"/>
    <w:p>
      <w:pPr>
        <w:pStyle w:val="Heading3"/>
      </w:pPr>
      <w:r>
        <w:t xml:space="preserve">Terms, Conditions &amp; Notes Regarding This Invoice</w:t>
      </w:r>
    </w:p>
    <w:p>
      <w:pPr>
        <w:numPr>
          <w:ilvl w:val="0"/>
          <w:numId w:val="1001"/>
        </w:numPr>
        <w:pStyle w:val="Compact"/>
      </w:pPr>
      <w:r>
        <w:t xml:space="preserve">This Invoice is valid for payment within thirty (30) calendar days from the date of issue. Late payments shall incur a penalty of 1.5% per month as per the academic service agreement registered in Afghanistan Kabul.</w:t>
      </w:r>
    </w:p>
    <w:p>
      <w:pPr>
        <w:numPr>
          <w:ilvl w:val="0"/>
          <w:numId w:val="1001"/>
        </w:numPr>
        <w:pStyle w:val="Compact"/>
      </w:pPr>
      <w:r>
        <w:t xml:space="preserve">Payment shall be made via bank transfer to the account of Professor Dr. Ahmad Karimi at the Afghanistan International Bank, Kabul Branch, Afghanistan Kabul, Account No. 0045-8823-1190, SWIFT: AIBKAFKA.</w:t>
      </w:r>
    </w:p>
    <w:p>
      <w:pPr>
        <w:numPr>
          <w:ilvl w:val="0"/>
          <w:numId w:val="1001"/>
        </w:numPr>
        <w:pStyle w:val="Compact"/>
      </w:pPr>
      <w:r>
        <w:t xml:space="preserve">All services described in this Invoice were performed by the Professor in full compliance with the ethical and professional standards of the Afghan academic community. The Professor warrants that all academic work, including lecture materials, research supervision, and examination assessments, was conducted with due diligence and scholarly integrity.</w:t>
      </w:r>
    </w:p>
    <w:p>
      <w:pPr>
        <w:numPr>
          <w:ilvl w:val="0"/>
          <w:numId w:val="1001"/>
        </w:numPr>
        <w:pStyle w:val="Compact"/>
      </w:pPr>
      <w:r>
        <w:t xml:space="preserve">This Invoice constitutes the final and complete statement of charges for the services rendered during the engagement period. No additional fees shall be owed beyond the amounts specified herein unless a written amendment to the service agreement is executed by both parties in Afghanistan Kabul.</w:t>
      </w:r>
    </w:p>
    <w:p>
      <w:pPr>
        <w:numPr>
          <w:ilvl w:val="0"/>
          <w:numId w:val="1001"/>
        </w:numPr>
        <w:pStyle w:val="Compact"/>
      </w:pPr>
      <w:r>
        <w:t xml:space="preserve">The client acknowledges that the Professor retains full intellectual property rights over all lecture notes, research methodologies, and academic frameworks developed during the course of this engagement, unless otherwise agreed in writing.</w:t>
      </w:r>
    </w:p>
    <w:p>
      <w:pPr>
        <w:numPr>
          <w:ilvl w:val="0"/>
          <w:numId w:val="1001"/>
        </w:numPr>
        <w:pStyle w:val="Compact"/>
      </w:pPr>
      <w:r>
        <w:t xml:space="preserve">Any disputes arising from this Invoice shall be resolved through the academic arbitration panel of the University of Kabul, Afghanistan Kabul, in accordance with the applicable provisions of Afghan commercial and educational law.</w:t>
      </w:r>
    </w:p>
    <w:p>
      <w:pPr>
        <w:numPr>
          <w:ilvl w:val="0"/>
          <w:numId w:val="1001"/>
        </w:numPr>
        <w:pStyle w:val="Compact"/>
      </w:pPr>
      <w:r>
        <w:t xml:space="preserve">This Invoice is issued in duplicate. The original is to be retained by the client for their records, and the copy shall be filed with the Professor's office at the University of Kabul, Afghanistan Kabul.</w:t>
      </w:r>
    </w:p>
    <w:bookmarkEnd w:id="23"/>
    <w:p>
      <w:pPr>
        <w:pStyle w:val="FirstParagraph"/>
      </w:pPr>
      <w:r>
        <w:t xml:space="preserve">Professor's Signature &amp; Seal</w:t>
      </w:r>
    </w:p>
    <w:p>
      <w:pPr>
        <w:pStyle w:val="BodyText"/>
      </w:pPr>
      <w:r>
        <w:t xml:space="preserve">Client's Authorized Signature</w:t>
      </w:r>
    </w:p>
    <w:p>
      <w:pPr>
        <w:pStyle w:val="BodyText"/>
      </w:pPr>
      <w:r>
        <w:rPr>
          <w:bCs/>
          <w:b/>
        </w:rPr>
        <w:t xml:space="preserve">Invoice</w:t>
      </w:r>
      <w:r>
        <w:t xml:space="preserve"> </w:t>
      </w:r>
      <w:r>
        <w:t xml:space="preserve">INV-AFK-2025-0047 — Issued by Professor Dr. Ahmad Karimi, University of Kabul, Afghanistan Kabul.</w:t>
      </w:r>
    </w:p>
    <w:p>
      <w:pPr>
        <w:pStyle w:val="BodyText"/>
      </w:pPr>
      <w:r>
        <w:t xml:space="preserve">This document is a formal Invoice for academic and professional services. It is governed by the laws of the Islamic Republic of Afghanistan and the academic regulations applicable in Afghanistan Kabul.</w:t>
      </w:r>
    </w:p>
    <w:p>
      <w:pPr>
        <w:pStyle w:val="BodyText"/>
      </w:pPr>
      <w:r>
        <w:t xml:space="preserve">© 2025 Professor Dr. Ahmad Karimi — All Rights Reserved. Afghanistan Kabul.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Professor Academic Services - Afghanistan Kabul</dc:title>
  <dc:creator/>
  <dc:language>en</dc:language>
  <cp:keywords/>
  <dcterms:created xsi:type="dcterms:W3CDTF">2026-10-10T04:06:10Z</dcterms:created>
  <dcterms:modified xsi:type="dcterms:W3CDTF">2026-10-10T04:06:10Z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