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Melbourne,</w:t>
      </w:r>
      <w:r>
        <w:t xml:space="preserve"> </w:t>
      </w:r>
      <w:r>
        <w:t xml:space="preserve">Australia</w:t>
      </w:r>
    </w:p>
    <w:bookmarkStart w:id="20" w:name="invoice"/>
    <w:p>
      <w:pPr>
        <w:pStyle w:val="Heading1"/>
      </w:pPr>
      <w:r>
        <w:t xml:space="preserve">INVOICE</w:t>
      </w:r>
    </w:p>
    <w:p>
      <w:pPr>
        <w:pStyle w:val="FirstParagraph"/>
      </w:pPr>
      <w:r>
        <w:t xml:space="preserve">Academic &amp; Research Services</w:t>
      </w:r>
    </w:p>
    <w:p>
      <w:pPr>
        <w:pStyle w:val="BodyText"/>
      </w:pPr>
      <w:r>
        <w:t xml:space="preserve">Melbourne, Australia</w:t>
      </w:r>
    </w:p>
    <w:bookmarkEnd w:id="20"/>
    <w:p>
      <w:pPr>
        <w:pStyle w:val="BodyText"/>
      </w:pPr>
      <w:r>
        <w:rPr>
          <w:bCs/>
          <w:b/>
        </w:rPr>
        <w:t xml:space="preserve">Invoice Number:</w:t>
      </w:r>
      <w:r>
        <w:t xml:space="preserve"> </w:t>
      </w:r>
      <w:r>
        <w:t xml:space="preserve">INV-2025-MEL-0472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Start w:id="21" w:name="bill-from"/>
    <w:p>
      <w:pPr>
        <w:pStyle w:val="Heading3"/>
      </w:pPr>
      <w:r>
        <w:t xml:space="preserve">Bill From</w:t>
      </w:r>
    </w:p>
    <w:p>
      <w:pPr>
        <w:pStyle w:val="FirstParagraph"/>
      </w:pPr>
      <w:r>
        <w:t xml:space="preserve">Professor Eleanor M. Whitfield, PhD</w:t>
      </w:r>
    </w:p>
    <w:p>
      <w:pPr>
        <w:pStyle w:val="BodyText"/>
      </w:pPr>
      <w:r>
        <w:t xml:space="preserve">Senior Academic Consultant &amp; Research Director</w:t>
      </w:r>
    </w:p>
    <w:p>
      <w:pPr>
        <w:pStyle w:val="BodyText"/>
      </w:pPr>
      <w:r>
        <w:t xml:space="preserve">Faculty of Engineering &amp; Information Technology</w:t>
      </w:r>
    </w:p>
    <w:p>
      <w:pPr>
        <w:pStyle w:val="BodyText"/>
      </w:pPr>
      <w:r>
        <w:t xml:space="preserve">University of Melbourne</w:t>
      </w:r>
    </w:p>
    <w:p>
      <w:pPr>
        <w:pStyle w:val="BodyText"/>
      </w:pPr>
      <w:r>
        <w:t xml:space="preserve">75 William Street, Parkville VIC 3010</w:t>
      </w:r>
    </w:p>
    <w:p>
      <w:pPr>
        <w:pStyle w:val="BodyText"/>
      </w:pPr>
      <w:r>
        <w:t xml:space="preserve">Melbourne, Australia</w:t>
      </w:r>
    </w:p>
    <w:p>
      <w:pPr>
        <w:pStyle w:val="BodyText"/>
      </w:pPr>
      <w:r>
        <w:t xml:space="preserve">Email: e.whitfield@unimelb.edu.au</w:t>
      </w:r>
    </w:p>
    <w:p>
      <w:pPr>
        <w:pStyle w:val="BodyText"/>
      </w:pPr>
      <w:r>
        <w:t xml:space="preserve">ABN: 84 123 456 789</w:t>
      </w:r>
    </w:p>
    <w:bookmarkEnd w:id="21"/>
    <w:bookmarkStart w:id="22" w:name="bill-to"/>
    <w:p>
      <w:pPr>
        <w:pStyle w:val="Heading3"/>
      </w:pPr>
      <w:r>
        <w:t xml:space="preserve">Bill To</w:t>
      </w:r>
    </w:p>
    <w:p>
      <w:pPr>
        <w:pStyle w:val="FirstParagraph"/>
      </w:pPr>
      <w:r>
        <w:t xml:space="preserve">Dr. James R. Callahan</w:t>
      </w:r>
    </w:p>
    <w:p>
      <w:pPr>
        <w:pStyle w:val="BodyText"/>
      </w:pPr>
      <w:r>
        <w:t xml:space="preserve">Director of Research Partnerships</w:t>
      </w:r>
    </w:p>
    <w:p>
      <w:pPr>
        <w:pStyle w:val="BodyText"/>
      </w:pPr>
      <w:r>
        <w:t xml:space="preserve">Meridian Innovation Group Pty Ltd</w:t>
      </w:r>
    </w:p>
    <w:p>
      <w:pPr>
        <w:pStyle w:val="BodyText"/>
      </w:pPr>
      <w:r>
        <w:t xml:space="preserve">Suite 1204, Level 12, 333 Collins Street</w:t>
      </w:r>
    </w:p>
    <w:p>
      <w:pPr>
        <w:pStyle w:val="BodyText"/>
      </w:pPr>
      <w:r>
        <w:t xml:space="preserve">Docklands VIC 3008</w:t>
      </w:r>
    </w:p>
    <w:p>
      <w:pPr>
        <w:pStyle w:val="BodyText"/>
      </w:pPr>
      <w:r>
        <w:t xml:space="preserve">Melbourne, Australia</w:t>
      </w:r>
    </w:p>
    <w:p>
      <w:pPr>
        <w:pStyle w:val="BodyText"/>
      </w:pPr>
      <w:r>
        <w:t xml:space="preserve">Email: j.callahan@meridianinnovation.com.au</w:t>
      </w:r>
    </w:p>
    <w:p>
      <w:pPr>
        <w:pStyle w:val="BodyText"/>
      </w:pPr>
      <w:r>
        <w:t xml:space="preserve">ABN: 52 987 654 321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Professor-led academic consultation on advanced computational modelling frameworks for renewable energy systems. Includes two on-site sessions at the Meridian Innovation Group office in Melbourne, Australia, and a comprehensive written report.</w:t>
            </w:r>
          </w:p>
        </w:tc>
        <w:tc>
          <w:tcPr/>
          <w:p>
            <w:pPr>
              <w:pStyle w:val="Compact"/>
              <w:jc w:val="left"/>
            </w:pPr>
            <w:r>
              <w:t xml:space="preserve">02 Jun 2025</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Professor Whitfield supervised a team of four graduate researchers in the development of a peer-reviewed manuscript for submission to the</w:t>
            </w:r>
            <w:r>
              <w:t xml:space="preserve"> </w:t>
            </w:r>
            <w:r>
              <w:rPr>
                <w:iCs/>
                <w:i/>
              </w:rPr>
              <w:t xml:space="preserve">Journal of Applied Energy Research</w:t>
            </w:r>
            <w:r>
              <w:t xml:space="preserve">. Services include editorial oversight, statistical validation, and final manuscript preparation.</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Delivery of a keynote address and half-day workshop at the Meridian Innovation Group annual R&amp;D symposium held at the Melbourne Convention and Exhibition Centre. The Professor presented findings on next-generation battery storage technologies and led an interactive Q&amp;A session with industry stakeholders.</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Development of a proprietary algorithm for predictive maintenance of solar panel arrays. The Professor provided full intellectual property transfer documentation, source code delivery, and a 90-day post-delivery support window for the Meridian Innovation Group engineering team in Melbourne, Australia.</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Travel and accommodation expenses incurred by the Professor for on-site engagement at the Docklands office. Includes return airfare (Sydney to Melbourne), two nights accommodation at a registered hotel in the Melbourne CBD, and local transport. All receipts attached as Appendix A to this Invoice.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$1,145.00</w:t>
            </w:r>
          </w:p>
        </w:tc>
        <w:tc>
          <w:tcPr/>
          <w:p>
            <w:pPr>
              <w:pStyle w:val="Compact"/>
              <w:jc w:val="left"/>
            </w:pPr>
            <w:r>
              <w:t xml:space="preserve">$1,145.00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$18,145.00</w:t>
            </w:r>
          </w:p>
        </w:tc>
      </w:tr>
      <w:tr>
        <w:tc>
          <w:tcPr/>
          <w:p>
            <w:pPr>
              <w:pStyle w:val="Compact"/>
              <w:jc w:val="left"/>
            </w:pPr>
            <w:r>
              <w:t xml:space="preserve">GST @ 10% (AUD)</w:t>
            </w:r>
          </w:p>
        </w:tc>
        <w:tc>
          <w:tcPr/>
          <w:p>
            <w:pPr>
              <w:pStyle w:val="Compact"/>
              <w:jc w:val="left"/>
            </w:pPr>
            <w:r>
              <w:t xml:space="preserve">$1,814.50</w:t>
            </w:r>
          </w:p>
        </w:tc>
      </w:tr>
      <w:tr>
        <w:tc>
          <w:tcPr/>
          <w:p>
            <w:pPr>
              <w:pStyle w:val="Compact"/>
              <w:jc w:val="left"/>
            </w:pPr>
            <w:r>
              <w:t xml:space="preserve">Total Amount Due (AUD)</w:t>
            </w:r>
          </w:p>
        </w:tc>
        <w:tc>
          <w:tcPr/>
          <w:p>
            <w:pPr>
              <w:pStyle w:val="Compact"/>
              <w:jc w:val="left"/>
            </w:pPr>
            <w:r>
              <w:t xml:space="preserve">$19,959.50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National Australia Bank (NAB)</w:t>
      </w:r>
    </w:p>
    <w:p>
      <w:pPr>
        <w:pStyle w:val="BodyText"/>
      </w:pPr>
      <w:r>
        <w:rPr>
          <w:bCs/>
          <w:b/>
        </w:rPr>
        <w:t xml:space="preserve">Account Name:</w:t>
      </w:r>
      <w:r>
        <w:t xml:space="preserve"> </w:t>
      </w:r>
      <w:r>
        <w:t xml:space="preserve">Professor Eleanor M. Whitfield – Academic Consulting</w:t>
      </w:r>
    </w:p>
    <w:p>
      <w:pPr>
        <w:pStyle w:val="BodyText"/>
      </w:pPr>
      <w:r>
        <w:rPr>
          <w:bCs/>
          <w:b/>
        </w:rPr>
        <w:t xml:space="preserve">BSB:</w:t>
      </w:r>
      <w:r>
        <w:t xml:space="preserve"> </w:t>
      </w:r>
      <w:r>
        <w:t xml:space="preserve">082-001</w:t>
      </w:r>
    </w:p>
    <w:p>
      <w:pPr>
        <w:pStyle w:val="BodyText"/>
      </w:pPr>
      <w:r>
        <w:rPr>
          <w:bCs/>
          <w:b/>
        </w:rPr>
        <w:t xml:space="preserve">Account Number:</w:t>
      </w:r>
      <w:r>
        <w:t xml:space="preserve"> </w:t>
      </w:r>
      <w:r>
        <w:t xml:space="preserve">1234 5678 901</w:t>
      </w:r>
    </w:p>
    <w:p>
      <w:pPr>
        <w:pStyle w:val="BodyText"/>
      </w:pPr>
      <w:r>
        <w:rPr>
          <w:bCs/>
          <w:b/>
        </w:rPr>
        <w:t xml:space="preserve">Reference:</w:t>
      </w:r>
      <w:r>
        <w:t xml:space="preserve"> </w:t>
      </w:r>
      <w:r>
        <w:t xml:space="preserve">INV-2025-MEL-0472</w:t>
      </w:r>
    </w:p>
    <w:p>
      <w:pPr>
        <w:pStyle w:val="BodyText"/>
      </w:pPr>
      <w:r>
        <w:t xml:space="preserve">Please ensure that the Invoice reference number is included with all payments. Payments may be made via electronic funds transfer (EFT), BPAY, or cheque. Cheques should be made payable to "Professor E.M. Whitfield" and posted to the address listed above in Melbourne, Australia.</w:t>
      </w:r>
    </w:p>
    <w:bookmarkEnd w:id="23"/>
    <w:bookmarkStart w:id="24" w:name="notes-terms"/>
    <w:p>
      <w:pPr>
        <w:pStyle w:val="Heading3"/>
      </w:pPr>
      <w:r>
        <w:t xml:space="preserve">Notes &amp; Terms</w:t>
      </w:r>
    </w:p>
    <w:p>
      <w:pPr>
        <w:pStyle w:val="FirstParagraph"/>
      </w:pPr>
      <w:r>
        <w:t xml:space="preserve">1. This Invoice is issued in accordance with the Australian Taxation Office (ATO) requirements for GST-registered entities operating in Melbourne, Australia. All amounts are inclusive of Goods and Services Tax at the current rate of 10%.</w:t>
      </w:r>
    </w:p>
    <w:p>
      <w:pPr>
        <w:pStyle w:val="BodyText"/>
      </w:pPr>
      <w:r>
        <w:t xml:space="preserve">2. The Professor reserves all intellectual property rights to methodologies, frameworks, and theoretical contributions not explicitly transferred under Item 4 of this Invoice. Any further use of proprietary materials requires a separate licensing agreement.</w:t>
      </w:r>
    </w:p>
    <w:p>
      <w:pPr>
        <w:pStyle w:val="BodyText"/>
      </w:pPr>
      <w:r>
        <w:t xml:space="preserve">3. Payment is due within thirty (30) calendar days of the Invoice date. Late payments will incur interest at the rate of 1.5% per month, in accordance with the Australian Consumer Law and the terms of the Master Services Agreement dated 1 January 2025.</w:t>
      </w:r>
    </w:p>
    <w:p>
      <w:pPr>
        <w:pStyle w:val="BodyText"/>
      </w:pPr>
      <w:r>
        <w:t xml:space="preserve">4. This Invoice constitutes a formal request for payment for professional academic and research services rendered by Professor Whitfield. All services were performed in Melbourne, Australia, and are subject to Victorian state and Commonwealth Australian regulations governing professional services.</w:t>
      </w:r>
    </w:p>
    <w:p>
      <w:pPr>
        <w:pStyle w:val="BodyText"/>
      </w:pPr>
      <w:r>
        <w:t xml:space="preserve">5. Should you have any questions regarding this Invoice or the services described herein, please contact the Professor's administrative office at the University of Melbourne, Parkville, Melbourne, Australia, or via the email address provided above.</w:t>
      </w:r>
    </w:p>
    <w:bookmarkEnd w:id="24"/>
    <w:p>
      <w:pPr>
        <w:pStyle w:val="BodyText"/>
      </w:pPr>
      <w:r>
        <w:rPr>
          <w:bCs/>
          <w:b/>
        </w:rPr>
        <w:t xml:space="preserve">Invoice</w:t>
      </w:r>
      <w:r>
        <w:t xml:space="preserve"> </w:t>
      </w:r>
      <w:r>
        <w:t xml:space="preserve">INV-2025-MEL-0472 — Issued by Professor Eleanor M. Whitfield, PhD — Melbourne, Australia</w:t>
      </w:r>
    </w:p>
    <w:p>
      <w:pPr>
        <w:pStyle w:val="BodyText"/>
      </w:pPr>
      <w:r>
        <w:t xml:space="preserve">This document is a valid tax invoice as defined under the A New Tax System (Goods and Services Tax) Act 1999 (Cth).</w:t>
      </w:r>
    </w:p>
    <w:p>
      <w:pPr>
        <w:pStyle w:val="BodyText"/>
      </w:pPr>
      <w:r>
        <w:t xml:space="preserve">Thank you for your business. We look forward to continuing our academic and research partnership in Melbourne, Australia.</w:t>
      </w:r>
    </w:p>
    <w:p>
      <w:pPr>
        <w:pStyle w:val="BodyText"/>
      </w:pPr>
      <w:r>
        <w:t xml:space="preserve">© 2025 Professor E.M. Whitfield – Academic &amp; Research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Melbourne, Australia</dc:title>
  <dc:creator/>
  <dc:language>en</dc:language>
  <cp:keywords/>
  <dcterms:created xsi:type="dcterms:W3CDTF">2026-10-10T02:23:21Z</dcterms:created>
  <dcterms:modified xsi:type="dcterms:W3CDTF">2026-10-10T02:23:21Z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