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INVOICE</w:t>
      </w:r>
    </w:p>
    <w:p>
      <w:pPr>
        <w:pStyle w:val="BodyText"/>
      </w:pPr>
      <w:r>
        <w:t xml:space="preserve">Academic &amp; Professional Services</w:t>
      </w:r>
    </w:p>
    <w:p>
      <w:pPr>
        <w:pStyle w:val="BodyText"/>
      </w:pPr>
      <w:r>
        <w:t xml:space="preserve">Brazil Rio de Janeiro</w:t>
      </w:r>
    </w:p>
    <w:p>
      <w:pPr>
        <w:pStyle w:val="BodyText"/>
      </w:pPr>
      <w:r>
        <w:rPr>
          <w:bCs/>
          <w:b/>
        </w:rPr>
        <w:t xml:space="preserve">Invoice Number:</w:t>
      </w:r>
      <w:r>
        <w:t xml:space="preserve"> </w:t>
      </w:r>
      <w:r>
        <w:t xml:space="preserve">INV-2025-04871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BRL (Brazilian Real)</w:t>
      </w:r>
    </w:p>
    <w:bookmarkStart w:id="20" w:name="issued-by-professor"/>
    <w:p>
      <w:pPr>
        <w:pStyle w:val="Heading3"/>
      </w:pPr>
      <w:r>
        <w:t xml:space="preserve">Issued By (Professor)</w:t>
      </w:r>
    </w:p>
    <w:p>
      <w:pPr>
        <w:pStyle w:val="FirstParagraph"/>
      </w:pPr>
      <w:r>
        <w:rPr>
          <w:bCs/>
          <w:b/>
        </w:rPr>
        <w:t xml:space="preserve">Professor Dr. Helena Maria Santos Oliveira</w:t>
      </w:r>
    </w:p>
    <w:p>
      <w:pPr>
        <w:pStyle w:val="BodyText"/>
      </w:pPr>
      <w:r>
        <w:t xml:space="preserve">Independent Academic Consultant &amp; Lecturer</w:t>
      </w:r>
    </w:p>
    <w:p>
      <w:pPr>
        <w:pStyle w:val="BodyText"/>
      </w:pPr>
      <w:r>
        <w:t xml:space="preserve">Av. Atlântica, 1500 – Copacabana</w:t>
      </w:r>
    </w:p>
    <w:p>
      <w:pPr>
        <w:pStyle w:val="BodyText"/>
      </w:pPr>
      <w:r>
        <w:t xml:space="preserve">Rio de Janeiro, RJ – 20010-000</w:t>
      </w:r>
    </w:p>
    <w:p>
      <w:pPr>
        <w:pStyle w:val="BodyText"/>
      </w:pPr>
      <w:r>
        <w:t xml:space="preserve">Brazil Rio de Janeiro</w:t>
      </w:r>
    </w:p>
    <w:p>
      <w:pPr>
        <w:pStyle w:val="BodyText"/>
      </w:pPr>
      <w:r>
        <w:t xml:space="preserve">CPF: 123.456.789-00</w:t>
      </w:r>
    </w:p>
    <w:p>
      <w:pPr>
        <w:pStyle w:val="BodyText"/>
      </w:pPr>
      <w:r>
        <w:t xml:space="preserve">CNPJ: 12.345.678/0001-90</w:t>
      </w:r>
    </w:p>
    <w:p>
      <w:pPr>
        <w:pStyle w:val="BodyText"/>
      </w:pPr>
      <w:r>
        <w:t xml:space="preserve">Email: prof.helena.santos@academia-rio.br</w:t>
      </w:r>
    </w:p>
    <w:p>
      <w:pPr>
        <w:pStyle w:val="BodyText"/>
      </w:pPr>
      <w:r>
        <w:t xml:space="preserve">Phone: +55 (21) 99876-5432</w:t>
      </w:r>
    </w:p>
    <w:bookmarkEnd w:id="20"/>
    <w:bookmarkStart w:id="21" w:name="billed-to"/>
    <w:p>
      <w:pPr>
        <w:pStyle w:val="Heading3"/>
      </w:pPr>
      <w:r>
        <w:t xml:space="preserve">Billed To</w:t>
      </w:r>
    </w:p>
    <w:p>
      <w:pPr>
        <w:pStyle w:val="FirstParagraph"/>
      </w:pPr>
      <w:r>
        <w:rPr>
          <w:bCs/>
          <w:b/>
        </w:rPr>
        <w:t xml:space="preserve">Universidade Federal do Rio de Janeiro (UFRJ)</w:t>
      </w:r>
    </w:p>
    <w:p>
      <w:pPr>
        <w:pStyle w:val="BodyText"/>
      </w:pPr>
      <w:r>
        <w:t xml:space="preserve">Departamento de Ciências Exatas</w:t>
      </w:r>
    </w:p>
    <w:p>
      <w:pPr>
        <w:pStyle w:val="BodyText"/>
      </w:pPr>
      <w:r>
        <w:t xml:space="preserve">Campus da Praia de Botafogo, s/n</w:t>
      </w:r>
    </w:p>
    <w:p>
      <w:pPr>
        <w:pStyle w:val="BodyText"/>
      </w:pPr>
      <w:r>
        <w:t xml:space="preserve">Botafogo, Rio de Janeiro, RJ – 22290-180</w:t>
      </w:r>
    </w:p>
    <w:p>
      <w:pPr>
        <w:pStyle w:val="BodyText"/>
      </w:pPr>
      <w:r>
        <w:t xml:space="preserve">Brazil Rio de Janeiro</w:t>
      </w:r>
    </w:p>
    <w:p>
      <w:pPr>
        <w:pStyle w:val="BodyText"/>
      </w:pPr>
      <w:r>
        <w:t xml:space="preserve">CNPJ: 33.734.550/0001-90</w:t>
      </w:r>
    </w:p>
    <w:p>
      <w:pPr>
        <w:pStyle w:val="BodyText"/>
      </w:pPr>
      <w:r>
        <w:t xml:space="preserve">Attn: Prof. Carlos Eduardo Lima (Department Head)</w:t>
      </w:r>
    </w:p>
    <w:p>
      <w:pPr>
        <w:pStyle w:val="BodyText"/>
      </w:pPr>
      <w:r>
        <w:t xml:space="preserve">Email: compras.cexatas@ufrj.br</w:t>
      </w:r>
    </w:p>
    <w:bookmarkEnd w:id="21"/>
    <w:bookmarkStart w:id="23" w:name="Xbc55c35daf10eb0b92ccef1963cb24dc83f157f"/>
    <w:p>
      <w:pPr>
        <w:pStyle w:val="Heading2"/>
      </w:pPr>
      <w:r>
        <w:t xml:space="preserve">Invoice Line Items – Professor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Professor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Professor-led advanced seminar series on Applied Mathematics for graduate students (12 sessions, 3 hours each)</w:t>
            </w:r>
          </w:p>
        </w:tc>
        <w:tc>
          <w:tcPr/>
          <w:p>
            <w:pPr>
              <w:pStyle w:val="Compact"/>
              <w:jc w:val="left"/>
            </w:pPr>
            <w:r>
              <w:t xml:space="preserve">Mar 2025</w:t>
            </w:r>
          </w:p>
        </w:tc>
        <w:tc>
          <w:tcPr/>
          <w:p>
            <w:pPr>
              <w:pStyle w:val="Compact"/>
              <w:jc w:val="left"/>
            </w:pPr>
            <w:r>
              <w:t xml:space="preserve">12</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02</w:t>
            </w:r>
          </w:p>
        </w:tc>
        <w:tc>
          <w:tcPr/>
          <w:p>
            <w:pPr>
              <w:pStyle w:val="Compact"/>
              <w:jc w:val="left"/>
            </w:pPr>
            <w:r>
              <w:t xml:space="preserve">Professor academic consulting for curriculum redesign – Department of Exact Sciences (40 hours of dedicated work)</w:t>
            </w:r>
          </w:p>
        </w:tc>
        <w:tc>
          <w:tcPr/>
          <w:p>
            <w:pPr>
              <w:pStyle w:val="Compact"/>
              <w:jc w:val="left"/>
            </w:pPr>
            <w:r>
              <w:t xml:space="preserve">Apr 2025</w:t>
            </w:r>
          </w:p>
        </w:tc>
        <w:tc>
          <w:tcPr/>
          <w:p>
            <w:pPr>
              <w:pStyle w:val="Compact"/>
              <w:jc w:val="left"/>
            </w:pPr>
            <w:r>
              <w:t xml:space="preserve">40</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03</w:t>
            </w:r>
          </w:p>
        </w:tc>
        <w:tc>
          <w:tcPr/>
          <w:p>
            <w:pPr>
              <w:pStyle w:val="Compact"/>
              <w:jc w:val="left"/>
            </w:pPr>
            <w:r>
              <w:t xml:space="preserve">Professor peer review and editorial oversight of 15 research manuscripts submitted to national journals</w:t>
            </w:r>
          </w:p>
        </w:tc>
        <w:tc>
          <w:tcPr/>
          <w:p>
            <w:pPr>
              <w:pStyle w:val="Compact"/>
              <w:jc w:val="left"/>
            </w:pPr>
            <w:r>
              <w:t xml:space="preserve">May 2025</w:t>
            </w:r>
          </w:p>
        </w:tc>
        <w:tc>
          <w:tcPr/>
          <w:p>
            <w:pPr>
              <w:pStyle w:val="Compact"/>
              <w:jc w:val="left"/>
            </w:pPr>
            <w:r>
              <w:t xml:space="preserve">15</w:t>
            </w:r>
          </w:p>
        </w:tc>
        <w:tc>
          <w:tcPr/>
          <w:p>
            <w:pPr>
              <w:pStyle w:val="Compact"/>
              <w:jc w:val="left"/>
            </w:pPr>
            <w:r>
              <w:t xml:space="preserve">R$ 800.00</w:t>
            </w:r>
          </w:p>
        </w:tc>
        <w:tc>
          <w:tcPr/>
          <w:p>
            <w:pPr>
              <w:pStyle w:val="Compact"/>
              <w:jc w:val="left"/>
            </w:pPr>
            <w:r>
              <w:t xml:space="preserve">R$ 12,000.00</w:t>
            </w:r>
          </w:p>
        </w:tc>
      </w:tr>
      <w:tr>
        <w:tc>
          <w:tcPr/>
          <w:p>
            <w:pPr>
              <w:pStyle w:val="Compact"/>
              <w:jc w:val="left"/>
            </w:pPr>
            <w:r>
              <w:t xml:space="preserve">04</w:t>
            </w:r>
          </w:p>
        </w:tc>
        <w:tc>
          <w:tcPr/>
          <w:p>
            <w:pPr>
              <w:pStyle w:val="Compact"/>
              <w:jc w:val="left"/>
            </w:pPr>
            <w:r>
              <w:t xml:space="preserve">Professor keynote address at the International Conference on Science Education, held in Rio de Janeiro, Brazil</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05</w:t>
            </w:r>
          </w:p>
        </w:tc>
        <w:tc>
          <w:tcPr/>
          <w:p>
            <w:pPr>
              <w:pStyle w:val="Compact"/>
              <w:jc w:val="left"/>
            </w:pPr>
            <w:r>
              <w:t xml:space="preserve">Professor mentoring program for 8 early-career researchers (monthly supervision, 6 months)</w:t>
            </w:r>
          </w:p>
        </w:tc>
        <w:tc>
          <w:tcPr/>
          <w:p>
            <w:pPr>
              <w:pStyle w:val="Compact"/>
              <w:jc w:val="left"/>
            </w:pPr>
            <w:r>
              <w:t xml:space="preserve">Jan–Jun 2025</w:t>
            </w:r>
          </w:p>
        </w:tc>
        <w:tc>
          <w:tcPr/>
          <w:p>
            <w:pPr>
              <w:pStyle w:val="Compact"/>
              <w:jc w:val="left"/>
            </w:pPr>
            <w:r>
              <w:t xml:space="preserve">48</w:t>
            </w:r>
          </w:p>
        </w:tc>
        <w:tc>
          <w:tcPr/>
          <w:p>
            <w:pPr>
              <w:pStyle w:val="Compact"/>
              <w:jc w:val="left"/>
            </w:pPr>
            <w:r>
              <w:t xml:space="preserve">R$ 250.00</w:t>
            </w:r>
          </w:p>
        </w:tc>
        <w:tc>
          <w:tcPr/>
          <w:p>
            <w:pPr>
              <w:pStyle w:val="Compact"/>
              <w:jc w:val="left"/>
            </w:pPr>
            <w:r>
              <w:t xml:space="preserve">R$ 12,000.00</w:t>
            </w:r>
          </w:p>
        </w:tc>
      </w:tr>
      <w:tr>
        <w:tc>
          <w:tcPr/>
          <w:p>
            <w:pPr>
              <w:pStyle w:val="Compact"/>
              <w:jc w:val="left"/>
            </w:pPr>
            <w:r>
              <w:t xml:space="preserve">06</w:t>
            </w:r>
          </w:p>
        </w:tc>
        <w:tc>
          <w:tcPr/>
          <w:p>
            <w:pPr>
              <w:pStyle w:val="Compact"/>
              <w:jc w:val="left"/>
            </w:pPr>
            <w:r>
              <w:t xml:space="preserve">Professor development of online course modules – "Advanced Statistical Methods" (6 modules, 45 min each)</w:t>
            </w:r>
          </w:p>
        </w:tc>
        <w:tc>
          <w:tcPr/>
          <w:p>
            <w:pPr>
              <w:pStyle w:val="Compact"/>
              <w:jc w:val="left"/>
            </w:pPr>
            <w:r>
              <w:t xml:space="preserve">Jun 2025</w:t>
            </w:r>
          </w:p>
        </w:tc>
        <w:tc>
          <w:tcPr/>
          <w:p>
            <w:pPr>
              <w:pStyle w:val="Compact"/>
              <w:jc w:val="left"/>
            </w:pPr>
            <w:r>
              <w:t xml:space="preserve">6</w:t>
            </w:r>
          </w:p>
        </w:tc>
        <w:tc>
          <w:tcPr/>
          <w:p>
            <w:pPr>
              <w:pStyle w:val="Compact"/>
              <w:jc w:val="left"/>
            </w:pPr>
            <w:r>
              <w:t xml:space="preserve">R$ 2,200.00</w:t>
            </w:r>
          </w:p>
        </w:tc>
        <w:tc>
          <w:tcPr/>
          <w:p>
            <w:pPr>
              <w:pStyle w:val="Compact"/>
              <w:jc w:val="left"/>
            </w:pPr>
            <w:r>
              <w:t xml:space="preserve">R$ 13,200.00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R$ 74,100.00</w:t>
            </w:r>
          </w:p>
        </w:tc>
      </w:tr>
      <w:tr>
        <w:tc>
          <w:tcPr/>
          <w:p>
            <w:pPr>
              <w:pStyle w:val="Compact"/>
              <w:jc w:val="left"/>
            </w:pPr>
            <w:r>
              <w:t xml:space="preserve">ISS (Imposto Sobre Serviços) – 5% (Rio de Janeiro municipal tax)</w:t>
            </w:r>
          </w:p>
        </w:tc>
        <w:tc>
          <w:tcPr/>
          <w:p>
            <w:pPr>
              <w:pStyle w:val="Compact"/>
              <w:jc w:val="left"/>
            </w:pPr>
            <w:r>
              <w:t xml:space="preserve">R$ 3,705.00</w:t>
            </w:r>
          </w:p>
        </w:tc>
      </w:tr>
      <w:tr>
        <w:tc>
          <w:tcPr/>
          <w:p>
            <w:pPr>
              <w:pStyle w:val="Compact"/>
              <w:jc w:val="left"/>
            </w:pPr>
            <w:r>
              <w:t xml:space="preserve">IRRF (Imposto de Renda Retido na Fonte) – 11%</w:t>
            </w:r>
          </w:p>
        </w:tc>
        <w:tc>
          <w:tcPr/>
          <w:p>
            <w:pPr>
              <w:pStyle w:val="Compact"/>
              <w:jc w:val="left"/>
            </w:pPr>
            <w:r>
              <w:t xml:space="preserve">R$ 8,151.00</w:t>
            </w:r>
          </w:p>
        </w:tc>
      </w:tr>
      <w:tr>
        <w:tc>
          <w:tcPr/>
          <w:p>
            <w:pPr>
              <w:pStyle w:val="Compact"/>
              <w:jc w:val="left"/>
            </w:pPr>
            <w:r>
              <w:t xml:space="preserve">INSS (Instituto Nacional do Seguro Social) – 11%</w:t>
            </w:r>
          </w:p>
        </w:tc>
        <w:tc>
          <w:tcPr/>
          <w:p>
            <w:pPr>
              <w:pStyle w:val="Compact"/>
              <w:jc w:val="left"/>
            </w:pPr>
            <w:r>
              <w:t xml:space="preserve">R$ 8,151.00</w:t>
            </w:r>
          </w:p>
        </w:tc>
      </w:tr>
      <w:tr>
        <w:tc>
          <w:tcPr/>
          <w:p>
            <w:pPr>
              <w:pStyle w:val="Compact"/>
              <w:jc w:val="left"/>
            </w:pPr>
            <w:r>
              <w:t xml:space="preserve">CSLL (Contribuição Social sobre Lucro Líquido) – 9%</w:t>
            </w:r>
          </w:p>
        </w:tc>
        <w:tc>
          <w:tcPr/>
          <w:p>
            <w:pPr>
              <w:pStyle w:val="Compact"/>
              <w:jc w:val="left"/>
            </w:pPr>
            <w:r>
              <w:t xml:space="preserve">R$ 6,669.00</w:t>
            </w:r>
          </w:p>
        </w:tc>
      </w:tr>
      <w:tr>
        <w:tc>
          <w:tcPr/>
          <w:p>
            <w:pPr>
              <w:pStyle w:val="Compact"/>
              <w:jc w:val="left"/>
            </w:pPr>
            <w:r>
              <w:t xml:space="preserve">Discount (Early Payment – 2%)</w:t>
            </w:r>
          </w:p>
        </w:tc>
        <w:tc>
          <w:tcPr/>
          <w:p>
            <w:pPr>
              <w:pStyle w:val="Compact"/>
              <w:jc w:val="left"/>
            </w:pPr>
            <w:r>
              <w:t xml:space="preserve">- R$ 1,482.00</w:t>
            </w:r>
          </w:p>
        </w:tc>
      </w:tr>
      <w:tr>
        <w:tc>
          <w:tcPr/>
          <w:p>
            <w:pPr>
              <w:pStyle w:val="Compact"/>
              <w:jc w:val="left"/>
            </w:pPr>
            <w:r>
              <w:t xml:space="preserve">GRAND TOTAL (BRL)</w:t>
            </w:r>
          </w:p>
        </w:tc>
        <w:tc>
          <w:tcPr/>
          <w:p>
            <w:pPr>
              <w:pStyle w:val="Compact"/>
              <w:jc w:val="left"/>
            </w:pPr>
            <w:r>
              <w:t xml:space="preserve">R$ 83,032.00</w:t>
            </w:r>
          </w:p>
        </w:tc>
      </w:tr>
    </w:tbl>
    <w:bookmarkStart w:id="22" w:name="invoice-notes-terms"/>
    <w:p>
      <w:pPr>
        <w:pStyle w:val="Heading3"/>
      </w:pPr>
      <w:r>
        <w:t xml:space="preserve">Invoice Notes &amp; Terms</w:t>
      </w:r>
    </w:p>
    <w:p>
      <w:pPr>
        <w:numPr>
          <w:ilvl w:val="0"/>
          <w:numId w:val="1001"/>
        </w:numPr>
        <w:pStyle w:val="Compact"/>
      </w:pPr>
      <w:r>
        <w:t xml:space="preserve">This Invoice is issued by Professor Dr. Helena Maria Santos Oliveira in her capacity as an independent academic professional registered in Brazil Rio de Janeiro. All services described herein were rendered in accordance with the contractual agreement dated 01 January 2025 (Contract Ref: UFRJ/CEX/2025-0034).</w:t>
      </w:r>
    </w:p>
    <w:p>
      <w:pPr>
        <w:numPr>
          <w:ilvl w:val="0"/>
          <w:numId w:val="1001"/>
        </w:numPr>
        <w:pStyle w:val="Compact"/>
      </w:pPr>
      <w:r>
        <w:t xml:space="preserve">Payment for this Invoice shall be made via bank transfer (TED/PIX) to the account details below. The Professor requests that the payment reference include the Invoice number INV-2025-04871 for proper accounting reconciliation.</w:t>
      </w:r>
    </w:p>
    <w:p>
      <w:pPr>
        <w:numPr>
          <w:ilvl w:val="0"/>
          <w:numId w:val="1001"/>
        </w:numPr>
        <w:pStyle w:val="Compact"/>
      </w:pPr>
      <w:r>
        <w:t xml:space="preserve">Bank: Banco do Brasil S.A. | Agency: 2145-0 | Account: 12345-6 | PIX Key: prof.helena.santos@academia-rio.br</w:t>
      </w:r>
    </w:p>
    <w:p>
      <w:pPr>
        <w:numPr>
          <w:ilvl w:val="0"/>
          <w:numId w:val="1001"/>
        </w:numPr>
        <w:pStyle w:val="Compact"/>
      </w:pPr>
      <w:r>
        <w:t xml:space="preserve">All tax withholdings (IRRF, INSS, CSLL) have been calculated in accordance with current Brazilian federal and municipal tax regulations applicable to service providers in the state of Rio de Janeiro. The ISS (Imposto Sobre Serviços) is levied by the municipality of Rio de Janeiro at the rate of 5% for professional and academic services.</w:t>
      </w:r>
    </w:p>
    <w:p>
      <w:pPr>
        <w:numPr>
          <w:ilvl w:val="0"/>
          <w:numId w:val="1001"/>
        </w:numPr>
        <w:pStyle w:val="Compact"/>
      </w:pPr>
      <w:r>
        <w:t xml:space="preserve">The Professor reserves the right to issue a supplementary Invoice should additional services be requested beyond the scope defined in the original contract. Any amendments to this Invoice must be approved in writing by both parties.</w:t>
      </w:r>
    </w:p>
    <w:p>
      <w:pPr>
        <w:numPr>
          <w:ilvl w:val="0"/>
          <w:numId w:val="1001"/>
        </w:numPr>
        <w:pStyle w:val="Compact"/>
      </w:pPr>
      <w:r>
        <w:t xml:space="preserve">This Invoice is valid for 30 calendar days from the issue date. Late payments are subject to a monthly interest rate of 1% plus a 2% penalty fee, in compliance with Brazilian commercial law (Código Civil, Art. 412).</w:t>
      </w:r>
    </w:p>
    <w:p>
      <w:pPr>
        <w:numPr>
          <w:ilvl w:val="0"/>
          <w:numId w:val="1001"/>
        </w:numPr>
        <w:pStyle w:val="Compact"/>
      </w:pPr>
      <w:r>
        <w:t xml:space="preserve">For any disputes arising from this Invoice, the parties agree to submit to the jurisdiction of the courts of Rio de Janeiro, Brazil, as stipulated in the master service agreement.</w:t>
      </w:r>
    </w:p>
    <w:p>
      <w:pPr>
        <w:numPr>
          <w:ilvl w:val="0"/>
          <w:numId w:val="1001"/>
        </w:numPr>
        <w:pStyle w:val="Compact"/>
      </w:pPr>
      <w:r>
        <w:t xml:space="preserve">The Professor confirms that all intellectual property rights associated with the course modules, seminar materials, and research reviews described in this Invoice remain the property of the Professor unless explicitly transferred in a separate written agreement.</w:t>
      </w:r>
    </w:p>
    <w:bookmarkEnd w:id="22"/>
    <w:p>
      <w:pPr>
        <w:pStyle w:val="FirstParagraph"/>
      </w:pPr>
      <w:r>
        <w:rPr>
          <w:bCs/>
          <w:b/>
        </w:rPr>
        <w:t xml:space="preserve">Professor Dr. Helena Maria Santos Oliveira</w:t>
      </w:r>
      <w:r>
        <w:t xml:space="preserve"> </w:t>
      </w:r>
      <w:r>
        <w:t xml:space="preserve">– Independent Academic Professional</w:t>
      </w:r>
    </w:p>
    <w:p>
      <w:pPr>
        <w:pStyle w:val="BodyText"/>
      </w:pPr>
      <w:r>
        <w:t xml:space="preserve">Registered in Brazil Rio de Janeiro | CNPJ: 12.345.678/0001-90 | CPF: 123.456.789-00</w:t>
      </w:r>
    </w:p>
    <w:p>
      <w:pPr>
        <w:pStyle w:val="BodyText"/>
      </w:pPr>
      <w:r>
        <w:t xml:space="preserve">This Invoice was generated electronically and is valid without a physical signature in accordance with Brazilian Law No. 14.059/2020 (e-CNPJ digital documentation).</w:t>
      </w:r>
    </w:p>
    <w:p>
      <w:pPr>
        <w:pStyle w:val="BodyText"/>
      </w:pPr>
      <w:r>
        <w:t xml:space="preserve">© 2025 – All rights reserved. Invoice INV-2025-04871 | Brazil Rio de Janeiro</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Brazil Rio de Janeiro</dc:title>
  <dc:creator/>
  <dc:language>en</dc:language>
  <cp:keywords/>
  <dcterms:created xsi:type="dcterms:W3CDTF">2026-10-10T04:11:30Z</dcterms:created>
  <dcterms:modified xsi:type="dcterms:W3CDTF">2026-10-10T04:11:30Z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