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Professor</w:t>
      </w:r>
      <w:r>
        <w:t xml:space="preserve"> </w:t>
      </w:r>
      <w:r>
        <w:t xml:space="preserve">Services</w:t>
      </w:r>
      <w:r>
        <w:t xml:space="preserve"> </w:t>
      </w:r>
      <w:r>
        <w:t xml:space="preserve">-</w:t>
      </w:r>
      <w:r>
        <w:t xml:space="preserve"> </w:t>
      </w:r>
      <w:r>
        <w:t xml:space="preserve">Chile</w:t>
      </w:r>
      <w:r>
        <w:t xml:space="preserve"> </w:t>
      </w:r>
      <w:r>
        <w:t xml:space="preserve">Santiago</w:t>
      </w:r>
    </w:p>
    <w:p>
      <w:pPr>
        <w:pStyle w:val="FirstParagraph"/>
      </w:pPr>
      <w:r>
        <w:t xml:space="preserve">INVOICE</w:t>
      </w:r>
    </w:p>
    <w:p>
      <w:pPr>
        <w:pStyle w:val="BodyText"/>
      </w:pPr>
      <w:r>
        <w:t xml:space="preserve">Professional Academic Services</w:t>
      </w:r>
    </w:p>
    <w:p>
      <w:pPr>
        <w:pStyle w:val="BodyText"/>
      </w:pPr>
      <w:r>
        <w:t xml:space="preserve">Issued in Chile Santiago, Metropolitan Region</w:t>
      </w:r>
    </w:p>
    <w:p>
      <w:pPr>
        <w:pStyle w:val="BodyText"/>
      </w:pPr>
      <w:r>
        <w:rPr>
          <w:bCs/>
          <w:b/>
        </w:rPr>
        <w:t xml:space="preserve">Invoice Number:</w:t>
      </w:r>
      <w:r>
        <w:t xml:space="preserve"> </w:t>
      </w:r>
      <w:r>
        <w:t xml:space="preserve">INV-2025-0847</w:t>
      </w:r>
    </w:p>
    <w:p>
      <w:pPr>
        <w:pStyle w:val="BodyText"/>
      </w:pPr>
      <w:r>
        <w:rPr>
          <w:bCs/>
          <w:b/>
        </w:rPr>
        <w:t xml:space="preserve">Issue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Chilean Peso (CLP)</w:t>
      </w:r>
    </w:p>
    <w:bookmarkStart w:id="20" w:name="issued-by-professor"/>
    <w:p>
      <w:pPr>
        <w:pStyle w:val="Heading3"/>
      </w:pPr>
      <w:r>
        <w:t xml:space="preserve">Issued By (Professor)</w:t>
      </w:r>
    </w:p>
    <w:p>
      <w:pPr>
        <w:pStyle w:val="FirstParagraph"/>
      </w:pPr>
      <w:r>
        <w:rPr>
          <w:bCs/>
          <w:b/>
        </w:rPr>
        <w:t xml:space="preserve">Dr. Alejandro Ricardo Fuentes Morales</w:t>
      </w:r>
    </w:p>
    <w:p>
      <w:pPr>
        <w:pStyle w:val="BodyText"/>
      </w:pPr>
      <w:r>
        <w:t xml:space="preserve">Professor of Applied Mathematics &amp; Statistics</w:t>
      </w:r>
    </w:p>
    <w:p>
      <w:pPr>
        <w:pStyle w:val="BodyText"/>
      </w:pPr>
      <w:r>
        <w:t xml:space="preserve">Faculty of Engineering, Pontificia Universidad Católica de Chile</w:t>
      </w:r>
    </w:p>
    <w:p>
      <w:pPr>
        <w:pStyle w:val="BodyText"/>
      </w:pPr>
      <w:r>
        <w:t xml:space="preserve">Av. Libertador Bernardo O'Higgins 340</w:t>
      </w:r>
    </w:p>
    <w:p>
      <w:pPr>
        <w:pStyle w:val="BodyText"/>
      </w:pPr>
      <w:r>
        <w:t xml:space="preserve">Providencia, Chile Santiago, Metropolitan Region</w:t>
      </w:r>
    </w:p>
    <w:p>
      <w:pPr>
        <w:pStyle w:val="BodyText"/>
      </w:pPr>
      <w:r>
        <w:t xml:space="preserve">RUT: 12.345.678-9</w:t>
      </w:r>
    </w:p>
    <w:p>
      <w:pPr>
        <w:pStyle w:val="BodyText"/>
      </w:pPr>
      <w:r>
        <w:t xml:space="preserve">Email: a.fuentes@ing.puc.cl</w:t>
      </w:r>
    </w:p>
    <w:p>
      <w:pPr>
        <w:pStyle w:val="BodyText"/>
      </w:pPr>
      <w:r>
        <w:t xml:space="preserve">Phone: +56 2 2354 5678</w:t>
      </w:r>
    </w:p>
    <w:bookmarkEnd w:id="20"/>
    <w:bookmarkStart w:id="21" w:name="issued-to-client"/>
    <w:p>
      <w:pPr>
        <w:pStyle w:val="Heading3"/>
      </w:pPr>
      <w:r>
        <w:t xml:space="preserve">Issued To (Client)</w:t>
      </w:r>
    </w:p>
    <w:p>
      <w:pPr>
        <w:pStyle w:val="FirstParagraph"/>
      </w:pPr>
      <w:r>
        <w:rPr>
          <w:bCs/>
          <w:b/>
        </w:rPr>
        <w:t xml:space="preserve">Corporación Tecnológica Andina SpA</w:t>
      </w:r>
    </w:p>
    <w:p>
      <w:pPr>
        <w:pStyle w:val="BodyText"/>
      </w:pPr>
      <w:r>
        <w:t xml:space="preserve">Attn: Ms. Carolina Vega Soto, Procurement Director</w:t>
      </w:r>
    </w:p>
    <w:p>
      <w:pPr>
        <w:pStyle w:val="BodyText"/>
      </w:pPr>
      <w:r>
        <w:t xml:space="preserve">Av. Apoquindo 4501, Piso 12</w:t>
      </w:r>
    </w:p>
    <w:p>
      <w:pPr>
        <w:pStyle w:val="BodyText"/>
      </w:pPr>
      <w:r>
        <w:t xml:space="preserve">Las Condes, Chile Santiago, Metropolitan Region</w:t>
      </w:r>
    </w:p>
    <w:p>
      <w:pPr>
        <w:pStyle w:val="BodyText"/>
      </w:pPr>
      <w:r>
        <w:t xml:space="preserve">RUT: 76.543.210-K</w:t>
      </w:r>
    </w:p>
    <w:p>
      <w:pPr>
        <w:pStyle w:val="BodyText"/>
      </w:pPr>
      <w:r>
        <w:t xml:space="preserve">Email: c.vega@ctandina.cl</w:t>
      </w:r>
    </w:p>
    <w:p>
      <w:pPr>
        <w:pStyle w:val="BodyText"/>
      </w:pPr>
      <w:r>
        <w:t xml:space="preserve">Phone: +56 2 2712 3456</w:t>
      </w:r>
    </w:p>
    <w:bookmarkEnd w:id="21"/>
    <w:bookmarkStart w:id="24" w:name="Xeec7ac5328a787b006740ec76db124d58da64da"/>
    <w:p>
      <w:pPr>
        <w:pStyle w:val="Heading3"/>
      </w:pPr>
      <w:r>
        <w:t xml:space="preserve">Description of Professional Services Rendered by the Professor</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Unit Price (CLP)</w:t>
            </w:r>
          </w:p>
        </w:tc>
        <w:tc>
          <w:tcPr/>
          <w:p>
            <w:pPr>
              <w:pStyle w:val="Compact"/>
              <w:jc w:val="left"/>
            </w:pPr>
            <w:r>
              <w:t xml:space="preserve">Subtotal (CLP)</w:t>
            </w:r>
          </w:p>
        </w:tc>
      </w:tr>
      <w:tr>
        <w:tc>
          <w:tcPr/>
          <w:p>
            <w:pPr>
              <w:pStyle w:val="Compact"/>
              <w:jc w:val="left"/>
            </w:pPr>
            <w:r>
              <w:t xml:space="preserve">1</w:t>
            </w:r>
          </w:p>
        </w:tc>
        <w:tc>
          <w:tcPr/>
          <w:p>
            <w:pPr>
              <w:pStyle w:val="Compact"/>
              <w:jc w:val="left"/>
            </w:pPr>
            <w:r>
              <w:t xml:space="preserve">Advanced Statistics Lecture Series (12 sessions) for corporate data analytics team, delivered at client premises in Chile Santiago</w:t>
            </w:r>
          </w:p>
        </w:tc>
        <w:tc>
          <w:tcPr/>
          <w:p>
            <w:pPr>
              <w:pStyle w:val="Compact"/>
              <w:jc w:val="left"/>
            </w:pPr>
            <w:r>
              <w:t xml:space="preserve">Mar 2025</w:t>
            </w:r>
          </w:p>
        </w:tc>
        <w:tc>
          <w:tcPr/>
          <w:p>
            <w:pPr>
              <w:pStyle w:val="Compact"/>
              <w:jc w:val="left"/>
            </w:pPr>
            <w:r>
              <w:t xml:space="preserve">12</w:t>
            </w:r>
          </w:p>
        </w:tc>
        <w:tc>
          <w:tcPr/>
          <w:p>
            <w:pPr>
              <w:pStyle w:val="Compact"/>
              <w:jc w:val="left"/>
            </w:pPr>
            <w:r>
              <w:t xml:space="preserve">185,000</w:t>
            </w:r>
          </w:p>
        </w:tc>
        <w:tc>
          <w:tcPr/>
          <w:p>
            <w:pPr>
              <w:pStyle w:val="Compact"/>
              <w:jc w:val="left"/>
            </w:pPr>
            <w:r>
              <w:t xml:space="preserve">2,220,000</w:t>
            </w:r>
          </w:p>
        </w:tc>
      </w:tr>
      <w:tr>
        <w:tc>
          <w:tcPr/>
          <w:p>
            <w:pPr>
              <w:pStyle w:val="Compact"/>
              <w:jc w:val="left"/>
            </w:pPr>
            <w:r>
              <w:t xml:space="preserve">2</w:t>
            </w:r>
          </w:p>
        </w:tc>
        <w:tc>
          <w:tcPr/>
          <w:p>
            <w:pPr>
              <w:pStyle w:val="Compact"/>
              <w:jc w:val="left"/>
            </w:pPr>
            <w:r>
              <w:t xml:space="preserve">Individual academic tutoring and mentorship for 4 senior engineers on machine learning algorithms and predictive modeling</w:t>
            </w:r>
          </w:p>
        </w:tc>
        <w:tc>
          <w:tcPr/>
          <w:p>
            <w:pPr>
              <w:pStyle w:val="Compact"/>
              <w:jc w:val="left"/>
            </w:pPr>
            <w:r>
              <w:t xml:space="preserve">Apr 2025</w:t>
            </w:r>
          </w:p>
        </w:tc>
        <w:tc>
          <w:tcPr/>
          <w:p>
            <w:pPr>
              <w:pStyle w:val="Compact"/>
              <w:jc w:val="left"/>
            </w:pPr>
            <w:r>
              <w:t xml:space="preserve">16</w:t>
            </w:r>
          </w:p>
        </w:tc>
        <w:tc>
          <w:tcPr/>
          <w:p>
            <w:pPr>
              <w:pStyle w:val="Compact"/>
              <w:jc w:val="left"/>
            </w:pPr>
            <w:r>
              <w:t xml:space="preserve">120,000</w:t>
            </w:r>
          </w:p>
        </w:tc>
        <w:tc>
          <w:tcPr/>
          <w:p>
            <w:pPr>
              <w:pStyle w:val="Compact"/>
              <w:jc w:val="left"/>
            </w:pPr>
            <w:r>
              <w:t xml:space="preserve">1,920,000</w:t>
            </w:r>
          </w:p>
        </w:tc>
      </w:tr>
      <w:tr>
        <w:tc>
          <w:tcPr/>
          <w:p>
            <w:pPr>
              <w:pStyle w:val="Compact"/>
              <w:jc w:val="left"/>
            </w:pPr>
            <w:r>
              <w:t xml:space="preserve">3</w:t>
            </w:r>
          </w:p>
        </w:tc>
        <w:tc>
          <w:tcPr/>
          <w:p>
            <w:pPr>
              <w:pStyle w:val="Compact"/>
              <w:jc w:val="left"/>
            </w:pPr>
            <w:r>
              <w:t xml:space="preserve">Research consultation and statistical review of proprietary algorithm documentation (approximately 200 pages)</w:t>
            </w:r>
          </w:p>
        </w:tc>
        <w:tc>
          <w:tcPr/>
          <w:p>
            <w:pPr>
              <w:pStyle w:val="Compact"/>
              <w:jc w:val="left"/>
            </w:pPr>
            <w:r>
              <w:t xml:space="preserve">Apr 2025</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4</w:t>
            </w:r>
          </w:p>
        </w:tc>
        <w:tc>
          <w:tcPr/>
          <w:p>
            <w:pPr>
              <w:pStyle w:val="Compact"/>
              <w:jc w:val="left"/>
            </w:pPr>
            <w:r>
              <w:t xml:space="preserve">Preparation and delivery of a keynote presentation at the Chile Santiago International Data Science Conference (2-hour session plus Q&amp;A)</w:t>
            </w:r>
          </w:p>
        </w:tc>
        <w:tc>
          <w:tcPr/>
          <w:p>
            <w:pPr>
              <w:pStyle w:val="Compact"/>
              <w:jc w:val="left"/>
            </w:pPr>
            <w:r>
              <w:t xml:space="preserve">May 2025</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5</w:t>
            </w:r>
          </w:p>
        </w:tc>
        <w:tc>
          <w:tcPr/>
          <w:p>
            <w:pPr>
              <w:pStyle w:val="Compact"/>
              <w:jc w:val="left"/>
            </w:pPr>
            <w:r>
              <w:t xml:space="preserve">Development of a custom statistical training curriculum (40-hour program) for the client's internal academy, including all teaching materials and assessments</w:t>
            </w:r>
          </w:p>
        </w:tc>
        <w:tc>
          <w:tcPr/>
          <w:p>
            <w:pPr>
              <w:pStyle w:val="Compact"/>
              <w:jc w:val="left"/>
            </w:pPr>
            <w:r>
              <w:t xml:space="preserve">May 2025</w:t>
            </w:r>
          </w:p>
        </w:tc>
        <w:tc>
          <w:tcPr/>
          <w:p>
            <w:pPr>
              <w:pStyle w:val="Compact"/>
              <w:jc w:val="left"/>
            </w:pPr>
            <w:r>
              <w:t xml:space="preserve">1</w:t>
            </w:r>
          </w:p>
        </w:tc>
        <w:tc>
          <w:tcPr/>
          <w:p>
            <w:pPr>
              <w:pStyle w:val="Compact"/>
              <w:jc w:val="left"/>
            </w:pPr>
            <w:r>
              <w:t xml:space="preserve">2,400,000</w:t>
            </w:r>
          </w:p>
        </w:tc>
        <w:tc>
          <w:tcPr/>
          <w:p>
            <w:pPr>
              <w:pStyle w:val="Compact"/>
              <w:jc w:val="left"/>
            </w:pPr>
            <w:r>
              <w:t xml:space="preserve">2,400,000</w:t>
            </w:r>
          </w:p>
        </w:tc>
      </w:tr>
      <w:tr>
        <w:tc>
          <w:tcPr/>
          <w:p>
            <w:pPr>
              <w:pStyle w:val="Compact"/>
              <w:jc w:val="left"/>
            </w:pPr>
            <w:r>
              <w:t xml:space="preserve">6</w:t>
            </w:r>
          </w:p>
        </w:tc>
        <w:tc>
          <w:tcPr/>
          <w:p>
            <w:pPr>
              <w:pStyle w:val="Compact"/>
              <w:jc w:val="left"/>
            </w:pPr>
            <w:r>
              <w:t xml:space="preserve">Travel and accommodation expenses for the Professor during on-site visits to the client's office in Chile Santiago (3 business days)</w:t>
            </w:r>
          </w:p>
        </w:tc>
        <w:tc>
          <w:tcPr/>
          <w:p>
            <w:pPr>
              <w:pStyle w:val="Compact"/>
              <w:jc w:val="left"/>
            </w:pPr>
            <w:r>
              <w:t xml:space="preserve">May 2025</w:t>
            </w:r>
          </w:p>
        </w:tc>
        <w:tc>
          <w:tcPr/>
          <w:p>
            <w:pPr>
              <w:pStyle w:val="Compact"/>
              <w:jc w:val="left"/>
            </w:pPr>
            <w:r>
              <w:t xml:space="preserve">3</w:t>
            </w:r>
          </w:p>
        </w:tc>
        <w:tc>
          <w:tcPr/>
          <w:p>
            <w:pPr>
              <w:pStyle w:val="Compact"/>
              <w:jc w:val="left"/>
            </w:pPr>
            <w:r>
              <w:t xml:space="preserve">95,000</w:t>
            </w:r>
          </w:p>
        </w:tc>
        <w:tc>
          <w:tcPr/>
          <w:p>
            <w:pPr>
              <w:pStyle w:val="Compact"/>
              <w:jc w:val="left"/>
            </w:pPr>
            <w:r>
              <w:t xml:space="preserve">285,000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8,875,000</w:t>
            </w:r>
          </w:p>
        </w:tc>
      </w:tr>
      <w:tr>
        <w:tc>
          <w:tcPr/>
          <w:p>
            <w:pPr>
              <w:pStyle w:val="Compact"/>
              <w:jc w:val="left"/>
            </w:pPr>
            <w:r>
              <w:t xml:space="preserve">Discount (5% early engagement bonus)</w:t>
            </w:r>
          </w:p>
        </w:tc>
        <w:tc>
          <w:tcPr/>
          <w:p>
            <w:pPr>
              <w:pStyle w:val="Compact"/>
              <w:jc w:val="left"/>
            </w:pPr>
            <w:r>
              <w:t xml:space="preserve">-443,750</w:t>
            </w:r>
          </w:p>
        </w:tc>
      </w:tr>
      <w:tr>
        <w:tc>
          <w:tcPr/>
          <w:p>
            <w:pPr>
              <w:pStyle w:val="Compact"/>
              <w:jc w:val="left"/>
            </w:pPr>
            <w:r>
              <w:t xml:space="preserve">Adjustment Subtotal</w:t>
            </w:r>
          </w:p>
        </w:tc>
        <w:tc>
          <w:tcPr/>
          <w:p>
            <w:pPr>
              <w:pStyle w:val="Compact"/>
              <w:jc w:val="left"/>
            </w:pPr>
            <w:r>
              <w:t xml:space="preserve">8,431,250</w:t>
            </w:r>
          </w:p>
        </w:tc>
      </w:tr>
      <w:tr>
        <w:tc>
          <w:tcPr/>
          <w:p>
            <w:pPr>
              <w:pStyle w:val="Compact"/>
              <w:jc w:val="left"/>
            </w:pPr>
            <w:r>
              <w:t xml:space="preserve">VAT (IVA) 19% – Chilean Tax Law</w:t>
            </w:r>
          </w:p>
        </w:tc>
        <w:tc>
          <w:tcPr/>
          <w:p>
            <w:pPr>
              <w:pStyle w:val="Compact"/>
              <w:jc w:val="left"/>
            </w:pPr>
            <w:r>
              <w:t xml:space="preserve">1,601,938</w:t>
            </w:r>
          </w:p>
        </w:tc>
      </w:tr>
      <w:tr>
        <w:tc>
          <w:tcPr/>
          <w:p>
            <w:pPr>
              <w:pStyle w:val="Compact"/>
              <w:jc w:val="left"/>
            </w:pPr>
            <w:r>
              <w:t xml:space="preserve">TOTAL AMOUNT DUE (CLP)</w:t>
            </w:r>
          </w:p>
        </w:tc>
        <w:tc>
          <w:tcPr/>
          <w:p>
            <w:pPr>
              <w:pStyle w:val="Compact"/>
              <w:jc w:val="left"/>
            </w:pPr>
            <w:r>
              <w:t xml:space="preserve">10,033,188</w:t>
            </w:r>
          </w:p>
        </w:tc>
      </w:tr>
    </w:tbl>
    <w:bookmarkStart w:id="22" w:name="payment-instructions"/>
    <w:p>
      <w:pPr>
        <w:pStyle w:val="Heading4"/>
      </w:pPr>
      <w:r>
        <w:t xml:space="preserve">Payment Instructions</w:t>
      </w:r>
    </w:p>
    <w:p>
      <w:pPr>
        <w:pStyle w:val="FirstParagraph"/>
      </w:pPr>
      <w:r>
        <w:rPr>
          <w:bCs/>
          <w:b/>
        </w:rPr>
        <w:t xml:space="preserve">Bank:</w:t>
      </w:r>
      <w:r>
        <w:t xml:space="preserve"> </w:t>
      </w:r>
      <w:r>
        <w:t xml:space="preserve">Banco de Chile</w:t>
      </w:r>
    </w:p>
    <w:p>
      <w:pPr>
        <w:pStyle w:val="BodyText"/>
      </w:pPr>
      <w:r>
        <w:rPr>
          <w:bCs/>
          <w:b/>
        </w:rPr>
        <w:t xml:space="preserve">Account Name:</w:t>
      </w:r>
      <w:r>
        <w:t xml:space="preserve"> </w:t>
      </w:r>
      <w:r>
        <w:t xml:space="preserve">Dr. Alejandro Ricardo Fuentes Morales</w:t>
      </w:r>
    </w:p>
    <w:p>
      <w:pPr>
        <w:pStyle w:val="BodyText"/>
      </w:pPr>
      <w:r>
        <w:rPr>
          <w:bCs/>
          <w:b/>
        </w:rPr>
        <w:t xml:space="preserve">Account Number (RUT):</w:t>
      </w:r>
      <w:r>
        <w:t xml:space="preserve"> </w:t>
      </w:r>
      <w:r>
        <w:t xml:space="preserve">12.345.678-9</w:t>
      </w:r>
    </w:p>
    <w:p>
      <w:pPr>
        <w:pStyle w:val="BodyText"/>
      </w:pPr>
      <w:r>
        <w:rPr>
          <w:bCs/>
          <w:b/>
        </w:rPr>
        <w:t xml:space="preserve">IBAN / CLABE:</w:t>
      </w:r>
      <w:r>
        <w:t xml:space="preserve"> </w:t>
      </w:r>
      <w:r>
        <w:t xml:space="preserve">4130 0000 1234 5678 9012</w:t>
      </w:r>
    </w:p>
    <w:p>
      <w:pPr>
        <w:pStyle w:val="BodyText"/>
      </w:pPr>
      <w:r>
        <w:rPr>
          <w:bCs/>
          <w:b/>
        </w:rPr>
        <w:t xml:space="preserve">Reference:</w:t>
      </w:r>
      <w:r>
        <w:t xml:space="preserve"> </w:t>
      </w:r>
      <w:r>
        <w:t xml:space="preserve">Please include Invoice Number INV-2025-0847 in the payment reference field.</w:t>
      </w:r>
    </w:p>
    <w:p>
      <w:pPr>
        <w:pStyle w:val="BodyText"/>
      </w:pPr>
      <w:r>
        <w:rPr>
          <w:bCs/>
          <w:b/>
        </w:rPr>
        <w:t xml:space="preserve">Accepted Methods:</w:t>
      </w:r>
      <w:r>
        <w:t xml:space="preserve"> </w:t>
      </w:r>
      <w:r>
        <w:t xml:space="preserve">Bank transfer (transferencia electrónica), corporate check, or credit card (Visa/Mastercard) via secure payment portal.</w:t>
      </w:r>
    </w:p>
    <w:p>
      <w:pPr>
        <w:pStyle w:val="BodyText"/>
      </w:pPr>
      <w:r>
        <w:rPr>
          <w:bCs/>
          <w:b/>
        </w:rPr>
        <w:t xml:space="preserve">Overdue Penalty:</w:t>
      </w:r>
      <w:r>
        <w:t xml:space="preserve"> </w:t>
      </w:r>
      <w:r>
        <w:t xml:space="preserve">In accordance with Chilean commercial law, a late payment interest of 1.5% per month will be applied to any outstanding balance after the due date of July 15, 2025.</w:t>
      </w:r>
    </w:p>
    <w:bookmarkEnd w:id="22"/>
    <w:bookmarkStart w:id="23" w:name="important-notes-and-terms"/>
    <w:p>
      <w:pPr>
        <w:pStyle w:val="Heading4"/>
      </w:pPr>
      <w:r>
        <w:t xml:space="preserve">Important Notes and Terms</w:t>
      </w:r>
    </w:p>
    <w:p>
      <w:pPr>
        <w:pStyle w:val="FirstParagraph"/>
      </w:pPr>
      <w:r>
        <w:t xml:space="preserve">1. This Invoice is issued in accordance with the professional services agreement (Contract No. CTA-2025-0312) signed between the Professor and Corporación Tecnológica Andina SpA on February 10, 2025, in Chile Santiago.</w:t>
      </w:r>
    </w:p>
    <w:p>
      <w:pPr>
        <w:pStyle w:val="BodyText"/>
      </w:pPr>
      <w:r>
        <w:t xml:space="preserve">2. All academic and research services described in this Invoice were performed by the Professor in his capacity as a tenured faculty member and independent consultant. The intellectual property of all teaching materials, curricula, and research outputs developed specifically for the client under this engagement shall be jointly owned as stipulated in Section 7 of the master agreement.</w:t>
      </w:r>
    </w:p>
    <w:p>
      <w:pPr>
        <w:pStyle w:val="BodyText"/>
      </w:pPr>
      <w:r>
        <w:t xml:space="preserve">3. The Professor warrants that all statistical methodologies, academic content, and professional advice provided under this Invoice comply with the ethical standards of the Chilean Association of Mathematicians and the academic integrity policies of the Pontificia Universidad Católica de Chile.</w:t>
      </w:r>
    </w:p>
    <w:p>
      <w:pPr>
        <w:pStyle w:val="BodyText"/>
      </w:pPr>
      <w:r>
        <w:t xml:space="preserve">4. This Invoice is valid for a period of 90 days from the issue date. After this period, the client is requested to contact the Professor's office to confirm the continued validity of the charges listed herein.</w:t>
      </w:r>
    </w:p>
    <w:p>
      <w:pPr>
        <w:pStyle w:val="BodyText"/>
      </w:pPr>
      <w:r>
        <w:t xml:space="preserve">5. Any disputes arising from this Invoice shall be resolved through the competent courts of Chile Santiago, Metropolitan Region, in accordance with Chilean civil and commercial law.</w:t>
      </w:r>
    </w:p>
    <w:p>
      <w:pPr>
        <w:pStyle w:val="BodyText"/>
      </w:pPr>
      <w:r>
        <w:t xml:space="preserve">6. The Professor reserves the right to issue a credit note or amended Invoice in the event of any billing error or service adjustment mutually agreed upon by both parties.</w:t>
      </w:r>
    </w:p>
    <w:bookmarkEnd w:id="23"/>
    <w:p>
      <w:pPr>
        <w:pStyle w:val="BodyText"/>
      </w:pPr>
      <w:r>
        <w:rPr>
          <w:bCs/>
          <w:b/>
        </w:rPr>
        <w:t xml:space="preserve">Dr. Alejandro Ricardo Fuentes Morales</w:t>
      </w:r>
      <w:r>
        <w:t xml:space="preserve"> </w:t>
      </w:r>
      <w:r>
        <w:t xml:space="preserve">– Professor, Faculty of Engineering</w:t>
      </w:r>
    </w:p>
    <w:p>
      <w:pPr>
        <w:pStyle w:val="BodyText"/>
      </w:pPr>
      <w:r>
        <w:t xml:space="preserve">Pontificia Universidad Católica de Chile | Av. Libertador Bernardo O'Higgins 340, Providencia, Chile Santiago</w:t>
      </w:r>
    </w:p>
    <w:p>
      <w:pPr>
        <w:pStyle w:val="BodyText"/>
      </w:pPr>
      <w:r>
        <w:t xml:space="preserve">RUT: 12.345.678-9 | a.fuentes@ing.puc.cl | +56 2 2354 5678</w:t>
      </w:r>
    </w:p>
    <w:p>
      <w:pPr>
        <w:pStyle w:val="BodyText"/>
      </w:pPr>
      <w:r>
        <w:t xml:space="preserve">This Invoice was generated electronically and is valid without a physical signature in accordance with Law No. 19.997 (Electronic Documents and Electronic Signatures) of the Republic of Chile.</w:t>
      </w:r>
    </w:p>
    <w:p>
      <w:pPr>
        <w:pStyle w:val="BodyText"/>
      </w:pPr>
      <w:r>
        <w:t xml:space="preserve">Thank you for your business. We appreciate the opportunity to serve your organization from Chile Santiago.</w:t>
      </w:r>
    </w:p>
    <w:p>
      <w:pPr>
        <w:pStyle w:val="BodyText"/>
      </w:pPr>
      <w:r>
        <w:t xml:space="preserve">INVOICE – PENDING PAYMENT</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Professor Services - Chile Santiago</dc:title>
  <dc:creator/>
  <dc:language>en</dc:language>
  <cp:keywords/>
  <dcterms:created xsi:type="dcterms:W3CDTF">2026-10-10T06:24:48Z</dcterms:created>
  <dcterms:modified xsi:type="dcterms:W3CDTF">2026-10-10T06:24:48Z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