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Iraq</w:t>
      </w:r>
      <w:r>
        <w:t xml:space="preserve"> </w:t>
      </w:r>
      <w:r>
        <w:t xml:space="preserve">Baghdad</w:t>
      </w:r>
    </w:p>
    <w:p>
      <w:pPr>
        <w:pStyle w:val="FirstParagraph"/>
      </w:pPr>
      <w:r>
        <w:t xml:space="preserve">INVOICE</w:t>
      </w:r>
    </w:p>
    <w:p>
      <w:pPr>
        <w:pStyle w:val="BodyText"/>
      </w:pPr>
      <w:r>
        <w:t xml:space="preserve">Professional Academic Services — Iraq Baghdad</w:t>
      </w:r>
    </w:p>
    <w:bookmarkStart w:id="20" w:name="invoice-details"/>
    <w:p>
      <w:pPr>
        <w:pStyle w:val="Heading3"/>
      </w:pPr>
      <w:r>
        <w:t xml:space="preserve">Invoice Details</w:t>
      </w:r>
    </w:p>
    <w:p>
      <w:pPr>
        <w:pStyle w:val="FirstParagraph"/>
      </w:pPr>
      <w:r>
        <w:rPr>
          <w:bCs/>
          <w:b/>
        </w:rPr>
        <w:t xml:space="preserve">Invoice No:</w:t>
      </w:r>
      <w:r>
        <w:t xml:space="preserve"> </w:t>
      </w:r>
      <w:r>
        <w:t xml:space="preserve">IQ-BGD-2025-04782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Iraqi Dinar (IQD)</w:t>
      </w:r>
    </w:p>
    <w:p>
      <w:pPr>
        <w:pStyle w:val="BodyText"/>
      </w:pPr>
      <w:r>
        <w:t xml:space="preserve">OFFICIAL INVOICE</w:t>
      </w:r>
    </w:p>
    <w:bookmarkEnd w:id="20"/>
    <w:bookmarkStart w:id="21" w:name="issued-by-service-provider"/>
    <w:p>
      <w:pPr>
        <w:pStyle w:val="Heading4"/>
      </w:pPr>
      <w:r>
        <w:t xml:space="preserve">Issued By (Service Provider)</w:t>
      </w:r>
    </w:p>
    <w:p>
      <w:pPr>
        <w:pStyle w:val="FirstParagraph"/>
      </w:pPr>
      <w:r>
        <w:rPr>
          <w:bCs/>
          <w:b/>
        </w:rPr>
        <w:t xml:space="preserve">Professor Dr. Ahmed Khalid Al-Rashid</w:t>
      </w:r>
    </w:p>
    <w:p>
      <w:pPr>
        <w:pStyle w:val="BodyText"/>
      </w:pPr>
      <w:r>
        <w:t xml:space="preserve">Department of Engineering Sciences</w:t>
      </w:r>
    </w:p>
    <w:p>
      <w:pPr>
        <w:pStyle w:val="BodyText"/>
      </w:pPr>
      <w:r>
        <w:t xml:space="preserve">University of Baghdad, Al-Jadriya District</w:t>
      </w:r>
    </w:p>
    <w:p>
      <w:pPr>
        <w:pStyle w:val="BodyText"/>
      </w:pPr>
      <w:r>
        <w:t xml:space="preserve">Baghdad, Iraq</w:t>
      </w:r>
    </w:p>
    <w:p>
      <w:pPr>
        <w:pStyle w:val="BodyText"/>
      </w:pPr>
      <w:r>
        <w:t xml:space="preserve">Tax Registration: IQ-TIN-48291037</w:t>
      </w:r>
    </w:p>
    <w:p>
      <w:pPr>
        <w:pStyle w:val="BodyText"/>
      </w:pPr>
      <w:r>
        <w:t xml:space="preserve">Email: prof.alrashid@uobaghdad.edu.iq</w:t>
      </w:r>
    </w:p>
    <w:p>
      <w:pPr>
        <w:pStyle w:val="BodyText"/>
      </w:pPr>
      <w:r>
        <w:t xml:space="preserve">Phone: +964 770 456 1234</w:t>
      </w:r>
    </w:p>
    <w:bookmarkEnd w:id="21"/>
    <w:bookmarkStart w:id="22" w:name="issued-to-client"/>
    <w:p>
      <w:pPr>
        <w:pStyle w:val="Heading4"/>
      </w:pPr>
      <w:r>
        <w:t xml:space="preserve">Issued To (Client)</w:t>
      </w:r>
    </w:p>
    <w:p>
      <w:pPr>
        <w:pStyle w:val="FirstParagraph"/>
      </w:pPr>
      <w:r>
        <w:rPr>
          <w:bCs/>
          <w:b/>
        </w:rPr>
        <w:t xml:space="preserve">Ministry of Higher Education &amp; Scientific Research</w:t>
      </w:r>
    </w:p>
    <w:p>
      <w:pPr>
        <w:pStyle w:val="BodyText"/>
      </w:pPr>
      <w:r>
        <w:t xml:space="preserve">Office of Academic Affairs</w:t>
      </w:r>
    </w:p>
    <w:p>
      <w:pPr>
        <w:pStyle w:val="BodyText"/>
      </w:pPr>
      <w:r>
        <w:t xml:space="preserve">Al-Mansour District, Baghdad</w:t>
      </w:r>
    </w:p>
    <w:p>
      <w:pPr>
        <w:pStyle w:val="BodyText"/>
      </w:pPr>
      <w:r>
        <w:t xml:space="preserve">Baghdad, Iraq</w:t>
      </w:r>
    </w:p>
    <w:p>
      <w:pPr>
        <w:pStyle w:val="BodyText"/>
      </w:pPr>
      <w:r>
        <w:t xml:space="preserve">Reference No: MOHESR/2025/11847</w:t>
      </w:r>
    </w:p>
    <w:p>
      <w:pPr>
        <w:pStyle w:val="BodyText"/>
      </w:pPr>
      <w:r>
        <w:t xml:space="preserve">Contact: Dr. Layla Hassan</w:t>
      </w:r>
    </w:p>
    <w:p>
      <w:pPr>
        <w:pStyle w:val="BodyText"/>
      </w:pPr>
      <w:r>
        <w:t xml:space="preserve">Phone: +964 771 892 5678</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1</w:t>
            </w:r>
          </w:p>
        </w:tc>
        <w:tc>
          <w:tcPr/>
          <w:p>
            <w:pPr>
              <w:pStyle w:val="Compact"/>
              <w:jc w:val="left"/>
            </w:pPr>
            <w:r>
              <w:t xml:space="preserve">Professor-led research supervision for the National Engineering Innovation Program, including weekly one-on-one mentoring sessions conducted at the University of Baghdad campus in Iraq Baghdad.</w:t>
            </w:r>
          </w:p>
        </w:tc>
        <w:tc>
          <w:tcPr/>
          <w:p>
            <w:pPr>
              <w:pStyle w:val="Compact"/>
              <w:jc w:val="left"/>
            </w:pPr>
            <w:r>
              <w:t xml:space="preserve">01 Jun 2025</w:t>
            </w:r>
          </w:p>
        </w:tc>
        <w:tc>
          <w:tcPr/>
          <w:p>
            <w:pPr>
              <w:pStyle w:val="Compact"/>
              <w:jc w:val="left"/>
            </w:pPr>
            <w:r>
              <w:t xml:space="preserve">12 sessions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Preparation and delivery of a comprehensive academic curriculum review for the Faculty of Civil Engineering, commissioned by the Ministry of Higher Education in Iraq Baghdad.</w:t>
            </w:r>
          </w:p>
        </w:tc>
        <w:tc>
          <w:tcPr/>
          <w:p>
            <w:pPr>
              <w:pStyle w:val="Compact"/>
              <w:jc w:val="left"/>
            </w:pPr>
            <w:r>
              <w:t xml:space="preserve">03 Jun 2025</w:t>
            </w:r>
          </w:p>
        </w:tc>
        <w:tc>
          <w:tcPr/>
          <w:p>
            <w:pPr>
              <w:pStyle w:val="Compact"/>
              <w:jc w:val="left"/>
            </w:pPr>
            <w:r>
              <w:t xml:space="preserve">1 project</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Professor's expert testimony and technical consultation for the Baghdad Infrastructure Development Committee, covering structural integrity assessments of public buildings.</w:t>
            </w:r>
          </w:p>
        </w:tc>
        <w:tc>
          <w:tcPr/>
          <w:p>
            <w:pPr>
              <w:pStyle w:val="Compact"/>
              <w:jc w:val="left"/>
            </w:pPr>
            <w:r>
              <w:t xml:space="preserve">08 Jun 2025</w:t>
            </w:r>
          </w:p>
        </w:tc>
        <w:tc>
          <w:tcPr/>
          <w:p>
            <w:pPr>
              <w:pStyle w:val="Compact"/>
              <w:jc w:val="left"/>
            </w:pPr>
            <w:r>
              <w:t xml:space="preserve">6 hours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Authorship and peer-review coordination of a published academic journal article in the Iraqi Journal of Engineering Sciences, with the Professor serving as lead author and editorial consultant.</w:t>
            </w:r>
          </w:p>
        </w:tc>
        <w:tc>
          <w:tcPr/>
          <w:p>
            <w:pPr>
              <w:pStyle w:val="Compact"/>
              <w:jc w:val="left"/>
            </w:pPr>
            <w:r>
              <w:t xml:space="preserve">10 Jun 2025</w:t>
            </w:r>
          </w:p>
        </w:tc>
        <w:tc>
          <w:tcPr/>
          <w:p>
            <w:pPr>
              <w:pStyle w:val="Compact"/>
              <w:jc w:val="left"/>
            </w:pPr>
            <w:r>
              <w:t xml:space="preserve">1 article</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5</w:t>
            </w:r>
          </w:p>
        </w:tc>
        <w:tc>
          <w:tcPr/>
          <w:p>
            <w:pPr>
              <w:pStyle w:val="Compact"/>
              <w:jc w:val="left"/>
            </w:pPr>
            <w:r>
              <w:t xml:space="preserve">Organization and facilitation of a two-day academic conference on Sustainable Engineering Practices in Iraq Baghdad, including keynote address, panel moderation, and post-conference report preparation by the Professor.</w:t>
            </w:r>
          </w:p>
        </w:tc>
        <w:tc>
          <w:tcPr/>
          <w:p>
            <w:pPr>
              <w:pStyle w:val="Compact"/>
              <w:jc w:val="left"/>
            </w:pPr>
            <w:r>
              <w:t xml:space="preserve">12 Jun 2025</w:t>
            </w:r>
          </w:p>
        </w:tc>
        <w:tc>
          <w:tcPr/>
          <w:p>
            <w:pPr>
              <w:pStyle w:val="Compact"/>
              <w:jc w:val="left"/>
            </w:pPr>
            <w:r>
              <w:t xml:space="preserve">2 days</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Travel and accommodation expenses incurred by the Professor during field inspections at construction sites in the Al-Rusafa and Al-Karrada districts of Baghdad, Iraq.</w:t>
            </w:r>
          </w:p>
        </w:tc>
        <w:tc>
          <w:tcPr/>
          <w:p>
            <w:pPr>
              <w:pStyle w:val="Compact"/>
              <w:jc w:val="left"/>
            </w:pPr>
            <w:r>
              <w:t xml:space="preserve">14 Jun 2025</w:t>
            </w:r>
          </w:p>
        </w:tc>
        <w:tc>
          <w:tcPr/>
          <w:p>
            <w:pPr>
              <w:pStyle w:val="Compact"/>
              <w:jc w:val="left"/>
            </w:pPr>
            <w:r>
              <w:t xml:space="preserve">1 trip</w:t>
            </w:r>
          </w:p>
        </w:tc>
        <w:tc>
          <w:tcPr/>
          <w:p>
            <w:pPr>
              <w:pStyle w:val="Compact"/>
              <w:jc w:val="left"/>
            </w:pPr>
            <w:r>
              <w:t xml:space="preserve">340,000</w:t>
            </w:r>
          </w:p>
        </w:tc>
        <w:tc>
          <w:tcPr/>
          <w:p>
            <w:pPr>
              <w:pStyle w:val="Compact"/>
              <w:jc w:val="left"/>
            </w:pPr>
            <w:r>
              <w:t xml:space="preserve">340,000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9,030,000 IQD</w:t>
            </w:r>
          </w:p>
        </w:tc>
      </w:tr>
      <w:tr>
        <w:tc>
          <w:tcPr/>
          <w:p>
            <w:pPr>
              <w:pStyle w:val="Compact"/>
              <w:jc w:val="left"/>
            </w:pPr>
            <w:r>
              <w:t xml:space="preserve">VAT (5% — Iraq Standard Rate)</w:t>
            </w:r>
          </w:p>
        </w:tc>
        <w:tc>
          <w:tcPr/>
          <w:p>
            <w:pPr>
              <w:pStyle w:val="Compact"/>
              <w:jc w:val="left"/>
            </w:pPr>
            <w:r>
              <w:t xml:space="preserve">451,500 IQD</w:t>
            </w:r>
          </w:p>
        </w:tc>
      </w:tr>
      <w:tr>
        <w:tc>
          <w:tcPr/>
          <w:p>
            <w:pPr>
              <w:pStyle w:val="Compact"/>
              <w:jc w:val="left"/>
            </w:pPr>
            <w:r>
              <w:t xml:space="preserve">Administrative Processing Fee</w:t>
            </w:r>
          </w:p>
        </w:tc>
        <w:tc>
          <w:tcPr/>
          <w:p>
            <w:pPr>
              <w:pStyle w:val="Compact"/>
              <w:jc w:val="left"/>
            </w:pPr>
            <w:r>
              <w:t xml:space="preserve">120,000 IQD</w:t>
            </w:r>
          </w:p>
        </w:tc>
      </w:tr>
      <w:tr>
        <w:tc>
          <w:tcPr/>
          <w:p>
            <w:pPr>
              <w:pStyle w:val="Compact"/>
              <w:jc w:val="left"/>
            </w:pPr>
            <w:r>
              <w:t xml:space="preserve">GRAND TOTAL DUE</w:t>
            </w:r>
          </w:p>
        </w:tc>
        <w:tc>
          <w:tcPr/>
          <w:p>
            <w:pPr>
              <w:pStyle w:val="Compact"/>
              <w:jc w:val="left"/>
            </w:pPr>
            <w:r>
              <w:t xml:space="preserve">9,601,500 IQD</w:t>
            </w:r>
          </w:p>
        </w:tc>
      </w:tr>
    </w:tbl>
    <w:bookmarkStart w:id="23" w:name="invoice-notes-payment-instructions"/>
    <w:p>
      <w:pPr>
        <w:pStyle w:val="Heading4"/>
      </w:pPr>
      <w:r>
        <w:t xml:space="preserve">Invoice Notes &amp; Payment Instructions</w:t>
      </w:r>
    </w:p>
    <w:p>
      <w:pPr>
        <w:pStyle w:val="FirstParagraph"/>
      </w:pPr>
      <w:r>
        <w:t xml:space="preserve">This Invoice is issued in accordance with the financial regulations of the Republic of Iraq and the academic service agreements established between the University of Baghdad and the Ministry of Higher Education &amp; Scientific Research. All services rendered by the Professor were conducted within the administrative boundaries of Iraq Baghdad, and all applicable local tax obligations have been calculated accordingly.</w:t>
      </w:r>
    </w:p>
    <w:p>
      <w:pPr>
        <w:pStyle w:val="BodyText"/>
      </w:pPr>
      <w:r>
        <w:t xml:space="preserve">Payment shall be made via bank transfer to the following account: Bank of Baghdad, Branch Al-Jadriya, Account Name: Prof. Dr. Ahmed Khalid Al-Rashid, IBAN: IQ98 BOB 000 123 456 789 012. Please reference Invoice number IQ-BGD-2025-04782 on all remittance documents.</w:t>
      </w:r>
    </w:p>
    <w:p>
      <w:pPr>
        <w:pStyle w:val="BodyText"/>
      </w:pPr>
      <w:r>
        <w:t xml:space="preserve">The Professor confirms that all deliverables listed in this Invoice have been completed to the satisfaction of the supervising committee and are ready for final acceptance by the client's designated reviewer.</w:t>
      </w:r>
    </w:p>
    <w:bookmarkEnd w:id="23"/>
    <w:bookmarkStart w:id="24" w:name="terms-and-conditions"/>
    <w:p>
      <w:pPr>
        <w:pStyle w:val="Heading4"/>
      </w:pPr>
      <w:r>
        <w:t xml:space="preserve">Terms and Conditions</w:t>
      </w:r>
    </w:p>
    <w:p>
      <w:pPr>
        <w:pStyle w:val="FirstParagraph"/>
      </w:pPr>
      <w:r>
        <w:t xml:space="preserve">1. This Invoice is valid for payment within fourteen (14) calendar days from the date of issue. Late payments shall incur a penalty of 2% per month as stipulated under Iraqi commercial law.</w:t>
      </w:r>
    </w:p>
    <w:p>
      <w:pPr>
        <w:pStyle w:val="BodyText"/>
      </w:pPr>
      <w:r>
        <w:t xml:space="preserve">2. All services described in this Invoice were performed by the Professor in his official academic capacity at the University of Baghdad, Iraq Baghdad. Intellectual property rights to all research outputs, curriculum materials, and conference proceedings remain with the institution unless otherwise agreed in writing.</w:t>
      </w:r>
    </w:p>
    <w:p>
      <w:pPr>
        <w:pStyle w:val="BodyText"/>
      </w:pPr>
      <w:r>
        <w:t xml:space="preserve">3. Any disputes arising from this Invoice shall be resolved through the appropriate administrative channels of the Ministry of Higher Education &amp; Scientific Research in Baghdad, Iraq, in accordance with the applicable Iraqi legal framework.</w:t>
      </w:r>
    </w:p>
    <w:p>
      <w:pPr>
        <w:pStyle w:val="BodyText"/>
      </w:pPr>
      <w:r>
        <w:t xml:space="preserve">4. This Invoice constitutes the final and complete statement of charges for the services rendered during the period of 1 June 2025 through 14 June 2025. No additional fees shall be applicable beyond the amounts specified herein.</w:t>
      </w:r>
    </w:p>
    <w:p>
      <w:pPr>
        <w:pStyle w:val="BodyText"/>
      </w:pPr>
      <w:r>
        <w:t xml:space="preserve">5. The Professor reserves the right to issue a corrected Invoice in the event of any clerical error, provided that such correction is submitted within seven (7) days of the original issue date.</w:t>
      </w:r>
    </w:p>
    <w:bookmarkEnd w:id="24"/>
    <w:p>
      <w:pPr>
        <w:pStyle w:val="BodyText"/>
      </w:pPr>
      <w:r>
        <w:rPr>
          <w:bCs/>
          <w:b/>
        </w:rPr>
        <w:t xml:space="preserve">Professor Dr. Ahmed Khalid Al-Rashid</w:t>
      </w:r>
      <w:r>
        <w:t xml:space="preserve"> </w:t>
      </w:r>
      <w:r>
        <w:t xml:space="preserve">— University of Baghdad, Iraq Baghdad</w:t>
      </w:r>
    </w:p>
    <w:p>
      <w:pPr>
        <w:pStyle w:val="BodyText"/>
      </w:pPr>
      <w:r>
        <w:t xml:space="preserve">This Invoice was generated electronically and is valid without a physical signature in accordance with Iraqi e-documentation regulations.</w:t>
      </w:r>
    </w:p>
    <w:p>
      <w:pPr>
        <w:pStyle w:val="BodyText"/>
      </w:pPr>
      <w:r>
        <w:t xml:space="preserve">Document ID: IQ-BGD-2025-04782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Services - Iraq Baghdad</dc:title>
  <dc:creator/>
  <dc:language>en</dc:language>
  <cp:keywords/>
  <dcterms:created xsi:type="dcterms:W3CDTF">2026-10-10T03:01:10Z</dcterms:created>
  <dcterms:modified xsi:type="dcterms:W3CDTF">2026-10-10T03:01:10Z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