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INVOICE</w:t>
      </w:r>
    </w:p>
    <w:p>
      <w:pPr>
        <w:pStyle w:val="BodyText"/>
      </w:pPr>
      <w:r>
        <w:t xml:space="preserve">Academic &amp; Professional Services</w:t>
      </w:r>
    </w:p>
    <w:p>
      <w:pPr>
        <w:pStyle w:val="BodyText"/>
      </w:pPr>
      <w:r>
        <w:t xml:space="preserve">Official Invoice Document</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INV-2025-IVC-0487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XOF (CFA Franc)</w:t>
      </w:r>
    </w:p>
    <w:bookmarkEnd w:id="20"/>
    <w:bookmarkStart w:id="21" w:name="issued-by-service-provider"/>
    <w:p>
      <w:pPr>
        <w:pStyle w:val="Heading4"/>
      </w:pPr>
      <w:r>
        <w:t xml:space="preserve">Issued By (Service Provider)</w:t>
      </w:r>
    </w:p>
    <w:p>
      <w:pPr>
        <w:pStyle w:val="FirstParagraph"/>
      </w:pPr>
      <w:r>
        <w:rPr>
          <w:bCs/>
          <w:b/>
        </w:rPr>
        <w:t xml:space="preserve">Professor Adjoua Koffi-Mensah, Ph.D.</w:t>
      </w:r>
    </w:p>
    <w:p>
      <w:pPr>
        <w:pStyle w:val="BodyText"/>
      </w:pPr>
      <w:r>
        <w:t xml:space="preserve">Chair of International Economics &amp; Development Studies</w:t>
      </w:r>
    </w:p>
    <w:p>
      <w:pPr>
        <w:pStyle w:val="BodyText"/>
      </w:pPr>
      <w:r>
        <w:t xml:space="preserve">Faculty of Economics and Management Sciences</w:t>
      </w:r>
    </w:p>
    <w:p>
      <w:pPr>
        <w:pStyle w:val="BodyText"/>
      </w:pPr>
      <w:r>
        <w:t xml:space="preserve">Université Félix Houphouët-Boigny</w:t>
      </w:r>
    </w:p>
    <w:p>
      <w:pPr>
        <w:pStyle w:val="BodyText"/>
      </w:pPr>
      <w:r>
        <w:t xml:space="preserve">BP V 340, Cocody, Abidjan</w:t>
      </w:r>
    </w:p>
    <w:p>
      <w:pPr>
        <w:pStyle w:val="BodyText"/>
      </w:pPr>
      <w:r>
        <w:t xml:space="preserve">Ivory Coast (Côte d'Ivoire)</w:t>
      </w:r>
    </w:p>
    <w:p>
      <w:pPr>
        <w:pStyle w:val="BodyText"/>
      </w:pPr>
      <w:r>
        <w:t xml:space="preserve">Tel: +225 27 22 45 67 89</w:t>
      </w:r>
    </w:p>
    <w:p>
      <w:pPr>
        <w:pStyle w:val="BodyText"/>
      </w:pPr>
      <w:r>
        <w:t xml:space="preserve">Email: a.koffi-mensah@ufhb.ci</w:t>
      </w:r>
    </w:p>
    <w:p>
      <w:pPr>
        <w:pStyle w:val="BodyText"/>
      </w:pPr>
      <w:r>
        <w:t xml:space="preserve">RC: CI-ABJ-2019-B-4521</w:t>
      </w:r>
    </w:p>
    <w:bookmarkEnd w:id="21"/>
    <w:bookmarkStart w:id="22" w:name="billed-to-client"/>
    <w:p>
      <w:pPr>
        <w:pStyle w:val="Heading4"/>
      </w:pPr>
      <w:r>
        <w:t xml:space="preserve">Billed To (Client)</w:t>
      </w:r>
    </w:p>
    <w:p>
      <w:pPr>
        <w:pStyle w:val="FirstParagraph"/>
      </w:pPr>
      <w:r>
        <w:rPr>
          <w:bCs/>
          <w:b/>
        </w:rPr>
        <w:t xml:space="preserve">Abidjan International Business Council</w:t>
      </w:r>
    </w:p>
    <w:p>
      <w:pPr>
        <w:pStyle w:val="BodyText"/>
      </w:pPr>
      <w:r>
        <w:t xml:space="preserve">Attn: Dr. Yao N'Guessan, Director of Programs</w:t>
      </w:r>
    </w:p>
    <w:p>
      <w:pPr>
        <w:pStyle w:val="BodyText"/>
      </w:pPr>
      <w:r>
        <w:t xml:space="preserve">Tour Sol, Plateau</w:t>
      </w:r>
    </w:p>
    <w:p>
      <w:pPr>
        <w:pStyle w:val="BodyText"/>
      </w:pPr>
      <w:r>
        <w:t xml:space="preserve">BP 1035, Abidjan 01</w:t>
      </w:r>
    </w:p>
    <w:p>
      <w:pPr>
        <w:pStyle w:val="BodyText"/>
      </w:pPr>
      <w:r>
        <w:t xml:space="preserve">Ivory Coast (Côte d'Ivoire)</w:t>
      </w:r>
    </w:p>
    <w:p>
      <w:pPr>
        <w:pStyle w:val="BodyText"/>
      </w:pPr>
      <w:r>
        <w:t xml:space="preserve">Tel: +225 27 20 25 30 40</w:t>
      </w:r>
    </w:p>
    <w:p>
      <w:pPr>
        <w:pStyle w:val="BodyText"/>
      </w:pPr>
      <w:r>
        <w:t xml:space="preserve">Email: programs@abidjanibc.ci</w:t>
      </w:r>
    </w:p>
    <w:p>
      <w:pPr>
        <w:pStyle w:val="BodyText"/>
      </w:pPr>
      <w:r>
        <w:t xml:space="preserve">NIF: 0012345678901</w:t>
      </w:r>
    </w:p>
    <w:bookmarkEnd w:id="22"/>
    <w:bookmarkStart w:id="24" w:name="X01c208135b692d9633be2a66fe09a538b2beefc"/>
    <w:p>
      <w:pPr>
        <w:pStyle w:val="Heading3"/>
      </w:pPr>
      <w:r>
        <w:t xml:space="preserve">Invoice Line Items – Professor Academic Services Rendered in Abidjan, Ivory Coast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Professor-led keynote lecture series on "Sustainable Economic Development in West Africa" delivered at the Abidjan International Business Council Annual Forum, Plateau, Abidjan, Ivory Coast</w:t>
            </w:r>
          </w:p>
        </w:tc>
        <w:tc>
          <w:tcPr/>
          <w:p>
            <w:pPr>
              <w:pStyle w:val="Compact"/>
              <w:jc w:val="left"/>
            </w:pPr>
            <w:r>
              <w:t xml:space="preserve">02 Jun 2025</w:t>
            </w:r>
          </w:p>
        </w:tc>
        <w:tc>
          <w:tcPr/>
          <w:p>
            <w:pPr>
              <w:pStyle w:val="Compact"/>
              <w:jc w:val="left"/>
            </w:pPr>
            <w:r>
              <w:t xml:space="preserve">3 sessions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Professor's expert consultation and advisory services on trade policy reform for the Ivory Coast national economic strategy, conducted at the client's offices in Abidjan</w:t>
            </w:r>
          </w:p>
        </w:tc>
        <w:tc>
          <w:tcPr/>
          <w:p>
            <w:pPr>
              <w:pStyle w:val="Compact"/>
              <w:jc w:val="left"/>
            </w:pPr>
            <w:r>
              <w:t xml:space="preserve">05 Jun 2025</w:t>
            </w:r>
          </w:p>
        </w:tc>
        <w:tc>
          <w:tcPr/>
          <w:p>
            <w:pPr>
              <w:pStyle w:val="Compact"/>
              <w:jc w:val="left"/>
            </w:pPr>
            <w:r>
              <w:t xml:space="preserve">12 hours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Professor's peer review and editorial oversight of the "Abidjan Economic Outlook 2025" white paper, including two rounds of revisions and final certification</w:t>
            </w:r>
          </w:p>
        </w:tc>
        <w:tc>
          <w:tcPr/>
          <w:p>
            <w:pPr>
              <w:pStyle w:val="Compact"/>
              <w:jc w:val="left"/>
            </w:pPr>
            <w:r>
              <w:t xml:space="preserve">08 Jun 2025</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Professor's workshop facilitation for 45 mid-level executives on "Macroeconomic Indicators and Investment Climate in Ivory Coast," held at the Sofitel Hôtel Ivoire, Abidjan</w:t>
            </w:r>
          </w:p>
        </w:tc>
        <w:tc>
          <w:tcPr/>
          <w:p>
            <w:pPr>
              <w:pStyle w:val="Compact"/>
              <w:jc w:val="left"/>
            </w:pPr>
            <w:r>
              <w:t xml:space="preserve">10 Jun 2025</w:t>
            </w:r>
          </w:p>
        </w:tc>
        <w:tc>
          <w:tcPr/>
          <w:p>
            <w:pPr>
              <w:pStyle w:val="Compact"/>
              <w:jc w:val="left"/>
            </w:pPr>
            <w:r>
              <w:t xml:space="preserve">1 workshop (8 hrs)</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Professor's travel and accommodation expenses for on-site engagement in Abidjan, Ivory Coast (transport, lodging, and per diem as per institutional policy)</w:t>
            </w:r>
          </w:p>
        </w:tc>
        <w:tc>
          <w:tcPr/>
          <w:p>
            <w:pPr>
              <w:pStyle w:val="Compact"/>
              <w:jc w:val="left"/>
            </w:pPr>
            <w:r>
              <w:t xml:space="preserve">02–10 Jun 2025</w:t>
            </w:r>
          </w:p>
        </w:tc>
        <w:tc>
          <w:tcPr/>
          <w:p>
            <w:pPr>
              <w:pStyle w:val="Compact"/>
              <w:jc w:val="left"/>
            </w:pPr>
            <w:r>
              <w:t xml:space="preserve">1 trip</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Professor's post-engagement written report and recommendations memorandum delivered to the Abidjan International Business Council board of directors</w:t>
            </w:r>
          </w:p>
        </w:tc>
        <w:tc>
          <w:tcPr/>
          <w:p>
            <w:pPr>
              <w:pStyle w:val="Compact"/>
              <w:jc w:val="left"/>
            </w:pPr>
            <w:r>
              <w:t xml:space="preserve">12 Jun 2025</w:t>
            </w:r>
          </w:p>
        </w:tc>
        <w:tc>
          <w:tcPr/>
          <w:p>
            <w:pPr>
              <w:pStyle w:val="Compact"/>
              <w:jc w:val="left"/>
            </w:pPr>
            <w:r>
              <w:t xml:space="preserve">1 report</w:t>
            </w:r>
          </w:p>
        </w:tc>
        <w:tc>
          <w:tcPr/>
          <w:p>
            <w:pPr>
              <w:pStyle w:val="Compact"/>
              <w:jc w:val="left"/>
            </w:pPr>
            <w:r>
              <w:t xml:space="preserve">300,000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5,220,000 XOF</w:t>
            </w:r>
          </w:p>
        </w:tc>
      </w:tr>
      <w:tr>
        <w:tc>
          <w:tcPr/>
          <w:p>
            <w:pPr>
              <w:pStyle w:val="Compact"/>
              <w:jc w:val="left"/>
            </w:pPr>
            <w:r>
              <w:t xml:space="preserve">VAT (TVA) at 18% – Ivory Coast</w:t>
            </w:r>
          </w:p>
        </w:tc>
        <w:tc>
          <w:tcPr/>
          <w:p>
            <w:pPr>
              <w:pStyle w:val="Compact"/>
              <w:jc w:val="right"/>
            </w:pPr>
            <w:r>
              <w:t xml:space="preserve">939,600 XOF</w:t>
            </w:r>
          </w:p>
        </w:tc>
      </w:tr>
      <w:tr>
        <w:tc>
          <w:tcPr/>
          <w:p>
            <w:pPr>
              <w:pStyle w:val="Compact"/>
              <w:jc w:val="left"/>
            </w:pPr>
            <w:r>
              <w:t xml:space="preserve">Withholding Tax (10%)</w:t>
            </w:r>
          </w:p>
        </w:tc>
        <w:tc>
          <w:tcPr/>
          <w:p>
            <w:pPr>
              <w:pStyle w:val="Compact"/>
              <w:jc w:val="right"/>
            </w:pPr>
            <w:r>
              <w:t xml:space="preserve">(522,000 XOF)</w:t>
            </w:r>
          </w:p>
        </w:tc>
      </w:tr>
      <w:tr>
        <w:tc>
          <w:tcPr/>
          <w:p>
            <w:pPr>
              <w:pStyle w:val="Compact"/>
              <w:jc w:val="left"/>
            </w:pPr>
            <w:r>
              <w:t xml:space="preserve">Grand Total Due</w:t>
            </w:r>
          </w:p>
        </w:tc>
        <w:tc>
          <w:tcPr/>
          <w:p>
            <w:pPr>
              <w:pStyle w:val="Compact"/>
              <w:jc w:val="right"/>
            </w:pPr>
            <w:r>
              <w:t xml:space="preserve">5,637,600 XOF</w:t>
            </w:r>
          </w:p>
        </w:tc>
      </w:tr>
    </w:tbl>
    <w:bookmarkStart w:id="23"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is issued in accordance with the academic and professional services agreement (Contract No. AIBC-UFHB-2025-012) signed between Professor Adjoua Koffi-Mensah and the Abidjan International Business Council on 20 May 2025 in Abidjan, Ivory Coast.</w:t>
      </w:r>
    </w:p>
    <w:p>
      <w:pPr>
        <w:pStyle w:val="BodyText"/>
      </w:pPr>
      <w:r>
        <w:rPr>
          <w:bCs/>
          <w:b/>
        </w:rPr>
        <w:t xml:space="preserve">2.</w:t>
      </w:r>
      <w:r>
        <w:t xml:space="preserve"> </w:t>
      </w:r>
      <w:r>
        <w:t xml:space="preserve">Payment of this Invoice shall be made within thirty (30) calendar days of the Invoice date via bank transfer to the following account: Banque Atlantique Côte d'Ivoire, Account Name: Prof. Adjoua Koffi-Mensah, IBAN: CI12 1000 2000 1234 5678 9012 345, BIC: ATLCABJ.</w:t>
      </w:r>
    </w:p>
    <w:p>
      <w:pPr>
        <w:pStyle w:val="BodyText"/>
      </w:pPr>
      <w:r>
        <w:rPr>
          <w:bCs/>
          <w:b/>
        </w:rPr>
        <w:t xml:space="preserve">3.</w:t>
      </w:r>
      <w:r>
        <w:t xml:space="preserve"> </w:t>
      </w:r>
      <w:r>
        <w:t xml:space="preserve">All services described in this Invoice were performed by the Professor in the capacity of an independent academic consultant. The Professor retains full intellectual property rights over all lecture materials, research outputs, and written reports referenced herein.</w:t>
      </w:r>
    </w:p>
    <w:p>
      <w:pPr>
        <w:pStyle w:val="BodyText"/>
      </w:pPr>
      <w:r>
        <w:rPr>
          <w:bCs/>
          <w:b/>
        </w:rPr>
        <w:t xml:space="preserve">4.</w:t>
      </w:r>
      <w:r>
        <w:t xml:space="preserve"> </w:t>
      </w:r>
      <w:r>
        <w:t xml:space="preserve">The VAT (Taxe sur la Valeur Ajoutée) applied on this Invoice is at the standard rate of 18% as prescribed by the Direction Générale des Impôts of the Republic of Ivory Coast. The withholding tax of 10% has been deducted at source in compliance with Ivorian fiscal regulations.</w:t>
      </w:r>
    </w:p>
    <w:p>
      <w:pPr>
        <w:pStyle w:val="BodyText"/>
      </w:pPr>
      <w:r>
        <w:rPr>
          <w:bCs/>
          <w:b/>
        </w:rPr>
        <w:t xml:space="preserve">5.</w:t>
      </w:r>
      <w:r>
        <w:t xml:space="preserve"> </w:t>
      </w:r>
      <w:r>
        <w:t xml:space="preserve">Any dispute arising from this Invoice shall be subject to the jurisdiction of the commercial courts of Abidjan, Ivory Coast, in accordance with the governing law of the Republic of Côte d'Ivoire.</w:t>
      </w:r>
    </w:p>
    <w:p>
      <w:pPr>
        <w:pStyle w:val="BodyText"/>
      </w:pPr>
      <w:r>
        <w:rPr>
          <w:bCs/>
          <w:b/>
        </w:rPr>
        <w:t xml:space="preserve">6.</w:t>
      </w:r>
      <w:r>
        <w:t xml:space="preserve"> </w:t>
      </w:r>
      <w:r>
        <w:t xml:space="preserve">This Invoice is valid for a period of ninety (90) days from the date of issue. Late payments shall attract a penalty interest of 1.5% per month as stipulated in the master services agreement.</w:t>
      </w:r>
    </w:p>
    <w:bookmarkEnd w:id="23"/>
    <w:p>
      <w:pPr>
        <w:pStyle w:val="BodyText"/>
      </w:pPr>
      <w:r>
        <w:t xml:space="preserve">This Invoice was generated and issued in Abidjan, Ivory Coast (Côte d'Ivoire) on 15 June 2025.</w:t>
      </w:r>
    </w:p>
    <w:p>
      <w:pPr>
        <w:pStyle w:val="BodyText"/>
      </w:pPr>
      <w:r>
        <w:t xml:space="preserve">Professor Adjoua Koffi-Mensah, Ph.D. – Academic &amp; Professional Services Provider</w:t>
      </w:r>
    </w:p>
    <w:p>
      <w:pPr>
        <w:pStyle w:val="BodyText"/>
      </w:pPr>
      <w:r>
        <w:t xml:space="preserve">Registered in Abidjan, Ivory Coast | RC: CI-ABJ-2019-B-4521 | NIF: 0098765432101</w:t>
      </w:r>
    </w:p>
    <w:p>
      <w:pPr>
        <w:pStyle w:val="BodyText"/>
      </w:pPr>
      <w:r>
        <w:t xml:space="preserve">Thank you for your business. We appreciate the opportunity to serve the Abidjan International Business Council and the broader Ivory Coast professional community.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Ivory Coast Abidjan</dc:title>
  <dc:creator/>
  <dc:language>en</dc:language>
  <cp:keywords/>
  <dcterms:created xsi:type="dcterms:W3CDTF">2026-10-10T07:29:20Z</dcterms:created>
  <dcterms:modified xsi:type="dcterms:W3CDTF">2026-10-10T07:29:20Z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