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Invoice No: KZ-ALM-2025-0047</w:t>
      </w:r>
    </w:p>
    <w:p>
      <w:pPr>
        <w:pStyle w:val="BodyText"/>
      </w:pPr>
      <w:r>
        <w:t xml:space="preserve">Academic Professional Services</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KZT (Kazakhstani Tenge)</w:t>
      </w:r>
    </w:p>
    <w:bookmarkStart w:id="20" w:name="issued-by-professor"/>
    <w:p>
      <w:pPr>
        <w:pStyle w:val="Heading3"/>
      </w:pPr>
      <w:r>
        <w:t xml:space="preserve">Issued By (Professor)</w:t>
      </w:r>
    </w:p>
    <w:p>
      <w:pPr>
        <w:pStyle w:val="FirstParagraph"/>
      </w:pPr>
      <w:r>
        <w:rPr>
          <w:bCs/>
          <w:b/>
        </w:rPr>
        <w:t xml:space="preserve">Professor Aibek Tulegenov, PhD</w:t>
      </w:r>
    </w:p>
    <w:p>
      <w:pPr>
        <w:pStyle w:val="BodyText"/>
      </w:pPr>
      <w:r>
        <w:t xml:space="preserve">Department of Applied Mathematics and Computational Sciences</w:t>
      </w:r>
    </w:p>
    <w:p>
      <w:pPr>
        <w:pStyle w:val="BodyText"/>
      </w:pPr>
      <w:r>
        <w:t xml:space="preserve">Kazakhstan National Technical University (KazNTU)</w:t>
      </w:r>
    </w:p>
    <w:p>
      <w:pPr>
        <w:pStyle w:val="BodyText"/>
      </w:pPr>
      <w:r>
        <w:t xml:space="preserve">50 Tole Bi Avenue, Almaty, 050000</w:t>
      </w:r>
    </w:p>
    <w:p>
      <w:pPr>
        <w:pStyle w:val="BodyText"/>
      </w:pPr>
      <w:r>
        <w:t xml:space="preserve">Republic of Kazakhstan</w:t>
      </w:r>
    </w:p>
    <w:p>
      <w:pPr>
        <w:pStyle w:val="BodyText"/>
      </w:pPr>
      <w:r>
        <w:t xml:space="preserve">Email: a.tulegenov@kazntu.edu.kz</w:t>
      </w:r>
    </w:p>
    <w:p>
      <w:pPr>
        <w:pStyle w:val="BodyText"/>
      </w:pPr>
      <w:r>
        <w:t xml:space="preserve">Phone: +7 (727) 312-45-67</w:t>
      </w:r>
    </w:p>
    <w:p>
      <w:pPr>
        <w:pStyle w:val="BodyText"/>
      </w:pPr>
      <w:r>
        <w:t xml:space="preserve">Individual Entrepreneur Registration: KZ 990900001234</w:t>
      </w:r>
    </w:p>
    <w:bookmarkEnd w:id="20"/>
    <w:bookmarkStart w:id="21" w:name="billed-to-client"/>
    <w:p>
      <w:pPr>
        <w:pStyle w:val="Heading3"/>
      </w:pPr>
      <w:r>
        <w:t xml:space="preserve">Billed To (Client)</w:t>
      </w:r>
    </w:p>
    <w:p>
      <w:pPr>
        <w:pStyle w:val="FirstParagraph"/>
      </w:pPr>
      <w:r>
        <w:rPr>
          <w:bCs/>
          <w:b/>
        </w:rPr>
        <w:t xml:space="preserve">Almaty Innovation Research Center LLP</w:t>
      </w:r>
    </w:p>
    <w:p>
      <w:pPr>
        <w:pStyle w:val="BodyText"/>
      </w:pPr>
      <w:r>
        <w:t xml:space="preserve">Attn: Dr. Marina Kassenova, Chief Operations Officer</w:t>
      </w:r>
    </w:p>
    <w:p>
      <w:pPr>
        <w:pStyle w:val="BodyText"/>
      </w:pPr>
      <w:r>
        <w:t xml:space="preserve">12 Abai Avenue, Office 405</w:t>
      </w:r>
    </w:p>
    <w:p>
      <w:pPr>
        <w:pStyle w:val="BodyText"/>
      </w:pPr>
      <w:r>
        <w:t xml:space="preserve">Almaty, 050040</w:t>
      </w:r>
    </w:p>
    <w:p>
      <w:pPr>
        <w:pStyle w:val="BodyText"/>
      </w:pPr>
      <w:r>
        <w:t xml:space="preserve">Republic of Kazakhstan</w:t>
      </w:r>
    </w:p>
    <w:p>
      <w:pPr>
        <w:pStyle w:val="BodyText"/>
      </w:pPr>
      <w:r>
        <w:t xml:space="preserve">BIN: 123456789012</w:t>
      </w:r>
    </w:p>
    <w:p>
      <w:pPr>
        <w:pStyle w:val="BodyText"/>
      </w:pPr>
      <w:r>
        <w:t xml:space="preserve">Email: m.kassenova@airc.kz</w:t>
      </w:r>
    </w:p>
    <w:p>
      <w:pPr>
        <w:pStyle w:val="BodyText"/>
      </w:pPr>
      <w:r>
        <w:t xml:space="preserve">Phone: +7 (727) 245-89-01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(KZT/hr)</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Professor-led research consultation on computational fluid dynamics modeling for industrial pipeline infrastructure in the Almaty region</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2</w:t>
            </w:r>
          </w:p>
        </w:tc>
        <w:tc>
          <w:tcPr/>
          <w:p>
            <w:pPr>
              <w:pStyle w:val="Compact"/>
              <w:jc w:val="left"/>
            </w:pPr>
            <w:r>
              <w:t xml:space="preserve">Preparation and delivery of a specialized academic lecture series on advanced numerical methods for the Almaty Innovation Research Center engineering team</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Peer review and technical annotation of the client's draft research paper on thermal stress analysis in Kazakhstan's northern gas transmission corridors</w:t>
            </w:r>
          </w:p>
        </w:tc>
        <w:tc>
          <w:tcPr/>
          <w:p>
            <w:pPr>
              <w:pStyle w:val="Compact"/>
              <w:jc w:val="left"/>
            </w:pPr>
            <w:r>
              <w:t xml:space="preserve">08 Jun 2025</w:t>
            </w:r>
          </w:p>
        </w:tc>
        <w:tc>
          <w:tcPr/>
          <w:p>
            <w:pPr>
              <w:pStyle w:val="Compact"/>
              <w:jc w:val="left"/>
            </w:pPr>
            <w:r>
              <w:t xml:space="preserve">10</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Professor's advisory session on grant proposal development for the Kazakhstan Science Foundation (KSTU) competitive funding cycle 2025-2026</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Supervision and mentorship of two graduate research assistants assigned to the joint Kazakhstan-Almaty applied mathematics pilot project</w:t>
            </w:r>
          </w:p>
        </w:tc>
        <w:tc>
          <w:tcPr/>
          <w:p>
            <w:pPr>
              <w:pStyle w:val="Compact"/>
              <w:jc w:val="left"/>
            </w:pPr>
            <w:r>
              <w:t xml:space="preserve">12 Jun 2025</w:t>
            </w:r>
          </w:p>
        </w:tc>
        <w:tc>
          <w:tcPr/>
          <w:p>
            <w:pPr>
              <w:pStyle w:val="Compact"/>
              <w:jc w:val="left"/>
            </w:pPr>
            <w:r>
              <w:t xml:space="preserve">16</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6</w:t>
            </w:r>
          </w:p>
        </w:tc>
        <w:tc>
          <w:tcPr/>
          <w:p>
            <w:pPr>
              <w:pStyle w:val="Compact"/>
              <w:jc w:val="left"/>
            </w:pPr>
            <w:r>
              <w:t xml:space="preserve">On-site technical workshop at the Almaty Innovation Research Center facility covering data-driven optimization frameworks for energy sector applications in Kazakhstan</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1,412,000.00 KZT</w:t>
            </w:r>
          </w:p>
        </w:tc>
      </w:tr>
      <w:tr>
        <w:tc>
          <w:tcPr/>
          <w:p>
            <w:pPr>
              <w:pStyle w:val="Compact"/>
              <w:jc w:val="left"/>
            </w:pPr>
            <w:r>
              <w:t xml:space="preserve">VAT (12% - Kazakhstan Standard Rate)</w:t>
            </w:r>
          </w:p>
        </w:tc>
        <w:tc>
          <w:tcPr/>
          <w:p>
            <w:pPr>
              <w:pStyle w:val="Compact"/>
              <w:jc w:val="right"/>
            </w:pPr>
            <w:r>
              <w:t xml:space="preserve">169,440.00 KZT</w:t>
            </w:r>
          </w:p>
        </w:tc>
      </w:tr>
      <w:tr>
        <w:tc>
          <w:tcPr/>
          <w:p>
            <w:pPr>
              <w:pStyle w:val="Compact"/>
              <w:jc w:val="left"/>
            </w:pPr>
            <w:r>
              <w:t xml:space="preserve">Travel &amp; Accommodation (Almaty Metro Area)</w:t>
            </w:r>
          </w:p>
        </w:tc>
        <w:tc>
          <w:tcPr/>
          <w:p>
            <w:pPr>
              <w:pStyle w:val="Compact"/>
              <w:jc w:val="right"/>
            </w:pPr>
            <w:r>
              <w:t xml:space="preserve">45,000.00 KZT</w:t>
            </w:r>
          </w:p>
        </w:tc>
      </w:tr>
      <w:tr>
        <w:tc>
          <w:tcPr/>
          <w:p>
            <w:pPr>
              <w:pStyle w:val="Compact"/>
              <w:jc w:val="left"/>
            </w:pPr>
            <w:r>
              <w:t xml:space="preserve">Printing &amp; Materials</w:t>
            </w:r>
          </w:p>
        </w:tc>
        <w:tc>
          <w:tcPr/>
          <w:p>
            <w:pPr>
              <w:pStyle w:val="Compact"/>
              <w:jc w:val="right"/>
            </w:pPr>
            <w:r>
              <w:t xml:space="preserve">12,500.00 KZT</w:t>
            </w:r>
          </w:p>
        </w:tc>
      </w:tr>
      <w:tr>
        <w:tc>
          <w:tcPr/>
          <w:p>
            <w:pPr>
              <w:pStyle w:val="Compact"/>
              <w:jc w:val="left"/>
            </w:pPr>
            <w:r>
              <w:t xml:space="preserve">GRAND TOTAL</w:t>
            </w:r>
          </w:p>
        </w:tc>
        <w:tc>
          <w:tcPr/>
          <w:p>
            <w:pPr>
              <w:pStyle w:val="Compact"/>
              <w:jc w:val="right"/>
            </w:pPr>
            <w:r>
              <w:t xml:space="preserve">1,638,940.00 KZT</w:t>
            </w:r>
          </w:p>
        </w:tc>
      </w:tr>
    </w:tbl>
    <w:bookmarkStart w:id="22" w:name="payment-instructions-notes"/>
    <w:p>
      <w:pPr>
        <w:pStyle w:val="Heading3"/>
      </w:pPr>
      <w:r>
        <w:t xml:space="preserve">Payment Instructions &amp; Notes</w:t>
      </w:r>
    </w:p>
    <w:p>
      <w:pPr>
        <w:pStyle w:val="FirstParagraph"/>
      </w:pPr>
      <w:r>
        <w:t xml:space="preserve">This invoice is issued by Professor Aibek Tulegenov, PhD, in his capacity as an independent academic consultant and registered individual entrepreneur in the Republic of Kazakhstan. All services described herein were rendered in Almaty, Kazakhstan, in accordance with the professional engagement agreement dated 20 May 2025 (Contract Ref: AIRC-KZNTU-2025-0112).</w:t>
      </w:r>
    </w:p>
    <w:p>
      <w:pPr>
        <w:pStyle w:val="BodyText"/>
      </w:pPr>
      <w:r>
        <w:t xml:space="preserve">Please remit the total amount of</w:t>
      </w:r>
      <w:r>
        <w:t xml:space="preserve"> </w:t>
      </w:r>
      <w:r>
        <w:rPr>
          <w:bCs/>
          <w:b/>
        </w:rPr>
        <w:t xml:space="preserve">1,638,940.00 KZT</w:t>
      </w:r>
      <w:r>
        <w:t xml:space="preserve"> </w:t>
      </w:r>
      <w:r>
        <w:t xml:space="preserve">(One Million Six Hundred Thirty-Eight Thousand Nine Hundred Forty Kazakhstani Tenge) to the following bank account within fifteen (15) calendar days of the invoice date:</w:t>
      </w:r>
    </w:p>
    <w:p>
      <w:pPr>
        <w:numPr>
          <w:ilvl w:val="0"/>
          <w:numId w:val="1001"/>
        </w:numPr>
        <w:pStyle w:val="Compact"/>
      </w:pPr>
      <w:r>
        <w:rPr>
          <w:bCs/>
          <w:b/>
        </w:rPr>
        <w:t xml:space="preserve">Bank:</w:t>
      </w:r>
      <w:r>
        <w:t xml:space="preserve"> </w:t>
      </w:r>
      <w:r>
        <w:t xml:space="preserve">Jusan International JSC, Almaty Branch</w:t>
      </w:r>
    </w:p>
    <w:p>
      <w:pPr>
        <w:numPr>
          <w:ilvl w:val="0"/>
          <w:numId w:val="1001"/>
        </w:numPr>
        <w:pStyle w:val="Compact"/>
      </w:pPr>
      <w:r>
        <w:rPr>
          <w:bCs/>
          <w:b/>
        </w:rPr>
        <w:t xml:space="preserve">Account Name:</w:t>
      </w:r>
      <w:r>
        <w:t xml:space="preserve"> </w:t>
      </w:r>
      <w:r>
        <w:t xml:space="preserve">Tulegenov Aibek Serikovich (Individual Entrepreneur)</w:t>
      </w:r>
    </w:p>
    <w:p>
      <w:pPr>
        <w:numPr>
          <w:ilvl w:val="0"/>
          <w:numId w:val="1001"/>
        </w:numPr>
        <w:pStyle w:val="Compact"/>
      </w:pPr>
      <w:r>
        <w:rPr>
          <w:bCs/>
          <w:b/>
        </w:rPr>
        <w:t xml:space="preserve">IBAN:</w:t>
      </w:r>
      <w:r>
        <w:t xml:space="preserve"> </w:t>
      </w:r>
      <w:r>
        <w:t xml:space="preserve">KZ85 9900 0000 0000 1234 5678</w:t>
      </w:r>
    </w:p>
    <w:p>
      <w:pPr>
        <w:numPr>
          <w:ilvl w:val="0"/>
          <w:numId w:val="1001"/>
        </w:numPr>
        <w:pStyle w:val="Compact"/>
      </w:pPr>
      <w:r>
        <w:rPr>
          <w:bCs/>
          <w:b/>
        </w:rPr>
        <w:t xml:space="preserve">BIC/SWIFT:</w:t>
      </w:r>
      <w:r>
        <w:t xml:space="preserve"> </w:t>
      </w:r>
      <w:r>
        <w:t xml:space="preserve">JUSAKZKA</w:t>
      </w:r>
    </w:p>
    <w:p>
      <w:pPr>
        <w:numPr>
          <w:ilvl w:val="0"/>
          <w:numId w:val="1001"/>
        </w:numPr>
        <w:pStyle w:val="Compact"/>
      </w:pPr>
      <w:r>
        <w:rPr>
          <w:bCs/>
          <w:b/>
        </w:rPr>
        <w:t xml:space="preserve">Reference:</w:t>
      </w:r>
      <w:r>
        <w:t xml:space="preserve"> </w:t>
      </w:r>
      <w:r>
        <w:t xml:space="preserve">INV KZ-ALM-2025-0047</w:t>
      </w:r>
    </w:p>
    <w:p>
      <w:pPr>
        <w:pStyle w:val="FirstParagraph"/>
      </w:pPr>
      <w:r>
        <w:t xml:space="preserve">All payments are subject to the tax regulations of the Republic of Kazakhstan. The 12% Value Added Tax (VAT) has been applied in compliance with the Tax Code of the Republic of Kazakhstan. The Professor's individual entrepreneur status is registered with the Almaty City Department of Taxation, and all applicable personal income tax obligations are the responsibility of the service provider.</w:t>
      </w:r>
    </w:p>
    <w:p>
      <w:pPr>
        <w:pStyle w:val="BodyText"/>
      </w:pPr>
      <w:r>
        <w:t xml:space="preserve">Should any discrepancies be identified in this invoice, the client is requested to contact the Professor's administrative office at KazNTU, Almaty, within five (5) business days of receipt. Late payments shall accrue interest at a rate of 0.1% per calendar day in accordance with Article 317 of the Civil Code of the Republic of Kazakhstan.</w:t>
      </w:r>
    </w:p>
    <w:p>
      <w:pPr>
        <w:pStyle w:val="BodyText"/>
      </w:pPr>
      <w:r>
        <w:t xml:space="preserve">This invoice constitutes a formal request for payment and does not, by itself, create any additional contractual obligations beyond those stipulated in the referenced engagement agreement. The Professor reserves the right to intellectual property rights over all original research methodologies, lecture materials, and proprietary computational frameworks developed during the course of the engagement, unless otherwise specified in writing.</w:t>
      </w:r>
    </w:p>
    <w:bookmarkEnd w:id="22"/>
    <w:p>
      <w:pPr>
        <w:pStyle w:val="BodyText"/>
      </w:pPr>
      <w:r>
        <w:t xml:space="preserve">Invoice KZ-ALM-2025-0047 | Issued in Almaty, Republic of Kazakhstan | Professor Aibek Tulegenov, PhD</w:t>
      </w:r>
    </w:p>
    <w:p>
      <w:pPr>
        <w:pStyle w:val="BodyText"/>
      </w:pPr>
      <w:r>
        <w:t xml:space="preserve">This document is a valid fiscal invoice under the legislation of the Republic of Kazakhstan. For verification, contact the Almaty City Tax Committee.</w:t>
      </w:r>
    </w:p>
    <w:p>
      <w:pPr>
        <w:pStyle w:val="BodyText"/>
      </w:pPr>
      <w:r>
        <w:t xml:space="preserve">© 2025 Professor Aibek Tulegenov. All rights reserved.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Kazakhstan Almaty</dc:title>
  <dc:creator/>
  <dc:language>en</dc:language>
  <cp:keywords/>
  <dcterms:created xsi:type="dcterms:W3CDTF">2026-10-10T04:33:12Z</dcterms:created>
  <dcterms:modified xsi:type="dcterms:W3CDTF">2026-10-10T04:33:12Z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