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invoice"/>
    <w:p>
      <w:pPr>
        <w:pStyle w:val="Heading1"/>
      </w:pPr>
      <w:r>
        <w:t xml:space="preserve">INVOICE</w:t>
      </w:r>
    </w:p>
    <w:p>
      <w:pPr>
        <w:pStyle w:val="FirstParagraph"/>
      </w:pPr>
      <w:r>
        <w:t xml:space="preserve">Professional Academic Services &amp; Consultation</w:t>
      </w:r>
    </w:p>
    <w:bookmarkEnd w:id="20"/>
    <w:p>
      <w:pPr>
        <w:pStyle w:val="BodyText"/>
      </w:pPr>
      <w:r>
        <w:rPr>
          <w:bCs/>
          <w:b/>
        </w:rPr>
        <w:t xml:space="preserve">Invoice No:</w:t>
      </w:r>
      <w:r>
        <w:t xml:space="preserve"> </w:t>
      </w:r>
      <w:r>
        <w:t xml:space="preserve">INV/KHI/2025/00472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Issue:</w:t>
      </w:r>
      <w:r>
        <w:t xml:space="preserve"> </w:t>
      </w:r>
      <w:r>
        <w:t xml:space="preserve">Pakistan Karachi</w:t>
      </w:r>
    </w:p>
    <w:p>
      <w:pPr>
        <w:pStyle w:val="BodyText"/>
      </w:pPr>
      <w:r>
        <w:rPr>
          <w:bCs/>
          <w:b/>
        </w:rPr>
        <w:t xml:space="preserve">Reference:</w:t>
      </w:r>
      <w:r>
        <w:t xml:space="preserve"> </w:t>
      </w:r>
      <w:r>
        <w:t xml:space="preserve">REF-PROF-2025-0615</w:t>
      </w:r>
    </w:p>
    <w:bookmarkStart w:id="21" w:name="issued-by-service-provider"/>
    <w:p>
      <w:pPr>
        <w:pStyle w:val="Heading3"/>
      </w:pPr>
      <w:r>
        <w:t xml:space="preserve">Issued By (Service Provider)</w:t>
      </w:r>
    </w:p>
    <w:p>
      <w:pPr>
        <w:pStyle w:val="FirstParagraph"/>
      </w:pPr>
      <w:r>
        <w:rPr>
          <w:bCs/>
          <w:b/>
        </w:rPr>
        <w:t xml:space="preserve">Professor Ahmed Raza Siddiqui</w:t>
      </w:r>
    </w:p>
    <w:p>
      <w:pPr>
        <w:pStyle w:val="BodyText"/>
      </w:pPr>
      <w:r>
        <w:t xml:space="preserve">Chair Professor, Department of Computer Science</w:t>
      </w:r>
    </w:p>
    <w:p>
      <w:pPr>
        <w:pStyle w:val="BodyText"/>
      </w:pPr>
      <w:r>
        <w:t xml:space="preserve">University of Karachi, H.E.H. Jinnah Avenue</w:t>
      </w:r>
    </w:p>
    <w:p>
      <w:pPr>
        <w:pStyle w:val="BodyText"/>
      </w:pPr>
      <w:r>
        <w:t xml:space="preserve">Clifton, Pakistan Karachi, Sindh 75600</w:t>
      </w:r>
    </w:p>
    <w:p>
      <w:pPr>
        <w:pStyle w:val="BodyText"/>
      </w:pPr>
      <w:r>
        <w:t xml:space="preserve">NIC No: 35202-1234567-8</w:t>
      </w:r>
    </w:p>
    <w:p>
      <w:pPr>
        <w:pStyle w:val="BodyText"/>
      </w:pPr>
      <w:r>
        <w:t xml:space="preserve">NTN: 1234567-8</w:t>
      </w:r>
    </w:p>
    <w:p>
      <w:pPr>
        <w:pStyle w:val="BodyText"/>
      </w:pPr>
      <w:r>
        <w:t xml:space="preserve">Email: prof.ahmed.siddiqui@khi.edu.pk</w:t>
      </w:r>
    </w:p>
    <w:p>
      <w:pPr>
        <w:pStyle w:val="BodyText"/>
      </w:pPr>
      <w:r>
        <w:t xml:space="preserve">Phone: +92-21-3489-1234</w:t>
      </w:r>
    </w:p>
    <w:bookmarkEnd w:id="21"/>
    <w:bookmarkStart w:id="22" w:name="billed-to-client-organization"/>
    <w:p>
      <w:pPr>
        <w:pStyle w:val="Heading3"/>
      </w:pPr>
      <w:r>
        <w:t xml:space="preserve">Billed To (Client / Organization)</w:t>
      </w:r>
    </w:p>
    <w:p>
      <w:pPr>
        <w:pStyle w:val="FirstParagraph"/>
      </w:pPr>
      <w:r>
        <w:rPr>
          <w:bCs/>
          <w:b/>
        </w:rPr>
        <w:t xml:space="preserve">TechnoVision Solutions (Pvt.) Ltd.</w:t>
      </w:r>
    </w:p>
    <w:p>
      <w:pPr>
        <w:pStyle w:val="BodyText"/>
      </w:pPr>
      <w:r>
        <w:t xml:space="preserve">Attn: Mr. Khalid Mehmood, Chief Technology Officer</w:t>
      </w:r>
    </w:p>
    <w:p>
      <w:pPr>
        <w:pStyle w:val="BodyText"/>
      </w:pPr>
      <w:r>
        <w:t xml:space="preserve">Plot 45-B, Shahrah-e-Faisal</w:t>
      </w:r>
    </w:p>
    <w:p>
      <w:pPr>
        <w:pStyle w:val="BodyText"/>
      </w:pPr>
      <w:r>
        <w:t xml:space="preserve">Block 5, Pakistan Karachi, Sindh 75500</w:t>
      </w:r>
    </w:p>
    <w:p>
      <w:pPr>
        <w:pStyle w:val="BodyText"/>
      </w:pPr>
      <w:r>
        <w:t xml:space="preserve">NTN: 7654321-0</w:t>
      </w:r>
    </w:p>
    <w:p>
      <w:pPr>
        <w:pStyle w:val="BodyText"/>
      </w:pPr>
      <w:r>
        <w:t xml:space="preserve">SECP Registration: PVT-2019-88452</w:t>
      </w:r>
    </w:p>
    <w:p>
      <w:pPr>
        <w:pStyle w:val="BodyText"/>
      </w:pPr>
      <w:r>
        <w:t xml:space="preserve">Email: procurement@technovision.pk</w:t>
      </w:r>
    </w:p>
    <w:p>
      <w:pPr>
        <w:pStyle w:val="BodyText"/>
      </w:pPr>
      <w:r>
        <w:t xml:space="preserve">Phone: +92-21-3587-6543</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Services Rendered by Professor</w:t>
            </w:r>
          </w:p>
        </w:tc>
        <w:tc>
          <w:tcPr/>
          <w:p>
            <w:pPr>
              <w:pStyle w:val="Compact"/>
              <w:jc w:val="left"/>
            </w:pPr>
            <w:r>
              <w:t xml:space="preserve">Duration / 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Professor-led Advanced Machine Learning Workshop for corporate staff (40 participants), conducted at TechnoVision headquarters in Pakistan Karachi</w:t>
            </w:r>
          </w:p>
        </w:tc>
        <w:tc>
          <w:tcPr/>
          <w:p>
            <w:pPr>
              <w:pStyle w:val="Compact"/>
              <w:jc w:val="left"/>
            </w:pPr>
            <w:r>
              <w:t xml:space="preserve">2 Days</w:t>
            </w:r>
          </w:p>
        </w:tc>
        <w:tc>
          <w:tcPr/>
          <w:p>
            <w:pPr>
              <w:pStyle w:val="Compact"/>
              <w:jc w:val="left"/>
            </w:pPr>
            <w:r>
              <w:t xml:space="preserve">150,000.00</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Academic consultation and curriculum design for the in-house R&amp;D training program, including syllabus development and assessment framework by Professor</w:t>
            </w:r>
          </w:p>
        </w:tc>
        <w:tc>
          <w:tcPr/>
          <w:p>
            <w:pPr>
              <w:pStyle w:val="Compact"/>
              <w:jc w:val="left"/>
            </w:pPr>
            <w:r>
              <w:t xml:space="preserve">10 Hours</w:t>
            </w:r>
          </w:p>
        </w:tc>
        <w:tc>
          <w:tcPr/>
          <w:p>
            <w:pPr>
              <w:pStyle w:val="Compact"/>
              <w:jc w:val="left"/>
            </w:pPr>
            <w:r>
              <w:t xml:space="preserve">8,000.00</w:t>
            </w:r>
          </w:p>
        </w:tc>
        <w:tc>
          <w:tcPr/>
          <w:p>
            <w:pPr>
              <w:pStyle w:val="Compact"/>
              <w:jc w:val="left"/>
            </w:pPr>
            <w:r>
              <w:t xml:space="preserve">80,000.00</w:t>
            </w:r>
          </w:p>
        </w:tc>
      </w:tr>
      <w:tr>
        <w:tc>
          <w:tcPr/>
          <w:p>
            <w:pPr>
              <w:pStyle w:val="Compact"/>
              <w:jc w:val="left"/>
            </w:pPr>
            <w:r>
              <w:t xml:space="preserve">3</w:t>
            </w:r>
          </w:p>
        </w:tc>
        <w:tc>
          <w:tcPr/>
          <w:p>
            <w:pPr>
              <w:pStyle w:val="Compact"/>
              <w:jc w:val="left"/>
            </w:pPr>
            <w:r>
              <w:t xml:space="preserve">Peer review and technical evaluation of three research proposals submitted by TechnoVision for the Pakistan Science Foundation grant cycle 2025</w:t>
            </w:r>
          </w:p>
        </w:tc>
        <w:tc>
          <w:tcPr/>
          <w:p>
            <w:pPr>
              <w:pStyle w:val="Compact"/>
              <w:jc w:val="left"/>
            </w:pPr>
            <w:r>
              <w:t xml:space="preserve">3 Proposals</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4</w:t>
            </w:r>
          </w:p>
        </w:tc>
        <w:tc>
          <w:tcPr/>
          <w:p>
            <w:pPr>
              <w:pStyle w:val="Compact"/>
              <w:jc w:val="left"/>
            </w:pPr>
            <w:r>
              <w:t xml:space="preserve">Guest lecture series (5 sessions) on Artificial Intelligence Ethics and Responsible Computing for the executive leadership team, delivered by Professor at the client's office in Pakistan Karachi</w:t>
            </w:r>
          </w:p>
        </w:tc>
        <w:tc>
          <w:tcPr/>
          <w:p>
            <w:pPr>
              <w:pStyle w:val="Compact"/>
              <w:jc w:val="left"/>
            </w:pPr>
            <w:r>
              <w:t xml:space="preserve">5 Sessions</w:t>
            </w:r>
          </w:p>
        </w:tc>
        <w:tc>
          <w:tcPr/>
          <w:p>
            <w:pPr>
              <w:pStyle w:val="Compact"/>
              <w:jc w:val="left"/>
            </w:pPr>
            <w:r>
              <w:t xml:space="preserve">30,000.00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Preparation of a comprehensive technical white paper on Quantum Computing Applications in Financial Services, authored and reviewed by Professor for internal corporate use</w:t>
            </w:r>
          </w:p>
        </w:tc>
        <w:tc>
          <w:tcPr/>
          <w:p>
            <w:pPr>
              <w:pStyle w:val="Compact"/>
              <w:jc w:val="left"/>
            </w:pPr>
            <w:r>
              <w:t xml:space="preserve">1 Document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Travel and accommodation expenses for Professor during the on-site workshop at the client facility in Pakistan Karachi (including local transport, meals, and one-night hotel stay)</w:t>
            </w:r>
          </w:p>
        </w:tc>
        <w:tc>
          <w:tcPr/>
          <w:p>
            <w:pPr>
              <w:pStyle w:val="Compact"/>
              <w:jc w:val="left"/>
            </w:pPr>
            <w:r>
              <w:t xml:space="preserve">2 Days</w:t>
            </w:r>
          </w:p>
        </w:tc>
        <w:tc>
          <w:tcPr/>
          <w:p>
            <w:pPr>
              <w:pStyle w:val="Compact"/>
              <w:jc w:val="left"/>
            </w:pPr>
            <w:r>
              <w:t xml:space="preserve">12,500.00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750,000.00</w:t>
            </w:r>
          </w:p>
        </w:tc>
      </w:tr>
      <w:tr>
        <w:tc>
          <w:tcPr/>
          <w:p>
            <w:pPr>
              <w:pStyle w:val="Compact"/>
              <w:jc w:val="left"/>
            </w:pPr>
            <w:r>
              <w:t xml:space="preserve">Sales Tax @ 18% (as per FBR Pakistan Karachi regulations)</w:t>
            </w:r>
          </w:p>
        </w:tc>
        <w:tc>
          <w:tcPr/>
          <w:p>
            <w:pPr>
              <w:pStyle w:val="Compact"/>
              <w:jc w:val="right"/>
            </w:pPr>
            <w:r>
              <w:t xml:space="preserve">PKR 135,000.00</w:t>
            </w:r>
          </w:p>
        </w:tc>
      </w:tr>
      <w:tr>
        <w:tc>
          <w:tcPr/>
          <w:p>
            <w:pPr>
              <w:pStyle w:val="Compact"/>
              <w:jc w:val="left"/>
            </w:pPr>
            <w:r>
              <w:t xml:space="preserve">Withholding Tax @ 5% (as per Income Tax Ordinance 2001)</w:t>
            </w:r>
          </w:p>
        </w:tc>
        <w:tc>
          <w:tcPr/>
          <w:p>
            <w:pPr>
              <w:pStyle w:val="Compact"/>
              <w:jc w:val="right"/>
            </w:pPr>
            <w:r>
              <w:t xml:space="preserve">PKR (37,500.00)</w:t>
            </w:r>
          </w:p>
        </w:tc>
      </w:tr>
      <w:tr>
        <w:tc>
          <w:tcPr/>
          <w:p>
            <w:pPr>
              <w:pStyle w:val="Compact"/>
              <w:jc w:val="left"/>
            </w:pPr>
            <w:r>
              <w:t xml:space="preserve">Professional Development Levy @ 0.5%</w:t>
            </w:r>
          </w:p>
        </w:tc>
        <w:tc>
          <w:tcPr/>
          <w:p>
            <w:pPr>
              <w:pStyle w:val="Compact"/>
              <w:jc w:val="right"/>
            </w:pPr>
            <w:r>
              <w:t xml:space="preserve">PKR 3,750.00</w:t>
            </w:r>
          </w:p>
        </w:tc>
      </w:tr>
      <w:tr>
        <w:tc>
          <w:tcPr/>
          <w:p>
            <w:pPr>
              <w:pStyle w:val="Compact"/>
              <w:jc w:val="left"/>
            </w:pPr>
            <w:r>
              <w:t xml:space="preserve">Grand Total Payable</w:t>
            </w:r>
          </w:p>
        </w:tc>
        <w:tc>
          <w:tcPr/>
          <w:p>
            <w:pPr>
              <w:pStyle w:val="Compact"/>
              <w:jc w:val="right"/>
            </w:pPr>
            <w:r>
              <w:t xml:space="preserve">PKR 851,250.00</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National Bank of Pakistan, Clifton Branch, Pakistan Karachi</w:t>
      </w:r>
    </w:p>
    <w:p>
      <w:pPr>
        <w:pStyle w:val="BodyText"/>
      </w:pPr>
      <w:r>
        <w:rPr>
          <w:bCs/>
          <w:b/>
        </w:rPr>
        <w:t xml:space="preserve">Account Title:</w:t>
      </w:r>
      <w:r>
        <w:t xml:space="preserve"> </w:t>
      </w:r>
      <w:r>
        <w:t xml:space="preserve">Professor Ahmed Raza Siddiqui</w:t>
      </w:r>
    </w:p>
    <w:p>
      <w:pPr>
        <w:pStyle w:val="BodyText"/>
      </w:pPr>
      <w:r>
        <w:rPr>
          <w:bCs/>
          <w:b/>
        </w:rPr>
        <w:t xml:space="preserve">Account Number:</w:t>
      </w:r>
      <w:r>
        <w:t xml:space="preserve"> </w:t>
      </w:r>
      <w:r>
        <w:t xml:space="preserve">0012-3456-7890-1234</w:t>
      </w:r>
    </w:p>
    <w:p>
      <w:pPr>
        <w:pStyle w:val="BodyText"/>
      </w:pPr>
      <w:r>
        <w:rPr>
          <w:bCs/>
          <w:b/>
        </w:rPr>
        <w:t xml:space="preserve">IBAN:</w:t>
      </w:r>
      <w:r>
        <w:t xml:space="preserve"> </w:t>
      </w:r>
      <w:r>
        <w:t xml:space="preserve">PK00 NBPA 0012 3456 7890 1234</w:t>
      </w:r>
    </w:p>
    <w:p>
      <w:pPr>
        <w:pStyle w:val="BodyText"/>
      </w:pPr>
      <w:r>
        <w:rPr>
          <w:bCs/>
          <w:b/>
        </w:rPr>
        <w:t xml:space="preserve">SWIFT Code:</w:t>
      </w:r>
      <w:r>
        <w:t xml:space="preserve"> </w:t>
      </w:r>
      <w:r>
        <w:t xml:space="preserve">NBPA PKKA</w:t>
      </w:r>
    </w:p>
    <w:p>
      <w:pPr>
        <w:pStyle w:val="BodyText"/>
      </w:pPr>
      <w:r>
        <w:rPr>
          <w:bCs/>
          <w:b/>
        </w:rPr>
        <w:t xml:space="preserve">Payment Method:</w:t>
      </w:r>
      <w:r>
        <w:t xml:space="preserve"> </w:t>
      </w:r>
      <w:r>
        <w:t xml:space="preserve">Bank Transfer / Cheque (payable to Professor Ahmed Raza Siddiqui)</w:t>
      </w:r>
    </w:p>
    <w:p>
      <w:pPr>
        <w:pStyle w:val="BodyText"/>
      </w:pPr>
      <w:r>
        <w:rPr>
          <w:bCs/>
          <w:b/>
        </w:rPr>
        <w:t xml:space="preserve">Payment Due:</w:t>
      </w:r>
      <w:r>
        <w:t xml:space="preserve"> </w:t>
      </w:r>
      <w:r>
        <w:t xml:space="preserve">Within 15 days from the date of this Invoice (i.e., by 30 June 2025)</w:t>
      </w:r>
    </w:p>
    <w:p>
      <w:pPr>
        <w:pStyle w:val="BodyText"/>
      </w:pPr>
      <w:r>
        <w:rPr>
          <w:bCs/>
          <w:b/>
        </w:rPr>
        <w:t xml:space="preserve">Penalty:</w:t>
      </w:r>
      <w:r>
        <w:t xml:space="preserve"> </w:t>
      </w:r>
      <w:r>
        <w:t xml:space="preserve">A late payment surcharge of 2% per month shall apply on overdue amounts as per the service agreement.</w:t>
      </w:r>
    </w:p>
    <w:bookmarkEnd w:id="23"/>
    <w:bookmarkStart w:id="24" w:name="important-notes-terms"/>
    <w:p>
      <w:pPr>
        <w:pStyle w:val="Heading3"/>
      </w:pPr>
      <w:r>
        <w:t xml:space="preserve">Important Notes &amp; Terms</w:t>
      </w:r>
    </w:p>
    <w:p>
      <w:pPr>
        <w:pStyle w:val="FirstParagraph"/>
      </w:pPr>
      <w:r>
        <w:t xml:space="preserve">1. This Invoice is issued in accordance with the Service Agreement dated 01 June 2025 between Professor Ahmed Raza Siddiqui and TechnoVision Solutions (Pvt.) Ltd., both operating in Pakistan Karachi.</w:t>
      </w:r>
    </w:p>
    <w:p>
      <w:pPr>
        <w:pStyle w:val="BodyText"/>
      </w:pPr>
      <w:r>
        <w:t xml:space="preserve">2. All services rendered by the Professor are subject to the intellectual property terms outlined in the master agreement. The white paper and curriculum materials remain the exclusive property of the Professor unless otherwise stated in writing.</w:t>
      </w:r>
    </w:p>
    <w:p>
      <w:pPr>
        <w:pStyle w:val="BodyText"/>
      </w:pPr>
      <w:r>
        <w:t xml:space="preserve">3. The Sales Tax and withholding tax calculations are in compliance with the Federal Board of Revenue (FBR) guidelines applicable in Pakistan Karachi for the financial year 2025-2026.</w:t>
      </w:r>
    </w:p>
    <w:p>
      <w:pPr>
        <w:pStyle w:val="BodyText"/>
      </w:pPr>
      <w:r>
        <w:t xml:space="preserve">4. This Invoice must be presented along with the original service delivery report and attendance sheets for the workshop and lecture series to process the payment.</w:t>
      </w:r>
    </w:p>
    <w:p>
      <w:pPr>
        <w:pStyle w:val="BodyText"/>
      </w:pPr>
      <w:r>
        <w:t xml:space="preserve">5. Any disputes arising from this Invoice shall be resolved through arbitration in Pakistan Karachi under the Arbitration Act, 1940.</w:t>
      </w:r>
    </w:p>
    <w:p>
      <w:pPr>
        <w:pStyle w:val="BodyText"/>
      </w:pPr>
      <w:r>
        <w:t xml:space="preserve">6. This Invoice is valid for 90 days from the date of issue. After this period, a revised Invoice may be required to reflect any changes in applicable tax rates.</w:t>
      </w:r>
    </w:p>
    <w:bookmarkEnd w:id="24"/>
    <w:p>
      <w:pPr>
        <w:pStyle w:val="BodyText"/>
      </w:pPr>
      <w:r>
        <w:t xml:space="preserve">Professor's Signature &amp; Seal</w:t>
      </w:r>
    </w:p>
    <w:p>
      <w:pPr>
        <w:pStyle w:val="BodyText"/>
      </w:pPr>
      <w:r>
        <w:t xml:space="preserve">Client's Authorized Signatory</w:t>
      </w:r>
    </w:p>
    <w:p>
      <w:pPr>
        <w:pStyle w:val="BodyText"/>
      </w:pPr>
      <w:r>
        <w:rPr>
          <w:bCs/>
          <w:b/>
        </w:rPr>
        <w:t xml:space="preserve">Professor Ahmed Raza Siddiqui</w:t>
      </w:r>
      <w:r>
        <w:t xml:space="preserve"> </w:t>
      </w:r>
      <w:r>
        <w:t xml:space="preserve">| Chair Professor, Department of Computer Science, University of Karachi</w:t>
      </w:r>
    </w:p>
    <w:p>
      <w:pPr>
        <w:pStyle w:val="BodyText"/>
      </w:pPr>
      <w:r>
        <w:t xml:space="preserve">H.E.H. Jinnah Avenue, Clifton, Pakistan Karachi, Sindh 75600, Pakistan</w:t>
      </w:r>
    </w:p>
    <w:p>
      <w:pPr>
        <w:pStyle w:val="BodyText"/>
      </w:pPr>
      <w:r>
        <w:t xml:space="preserve">This Invoice was generated electronically and is valid without a physical stamp. For verification, contact the issuing office at the address above.</w:t>
      </w:r>
    </w:p>
    <w:p>
      <w:pPr>
        <w:pStyle w:val="BodyText"/>
      </w:pPr>
      <w:r>
        <w:t xml:space="preserve">© 2025 Professor Ahmed Raza Siddiqui. All rights reserved. Invoice INV/KHI/2025/00472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Services - Pakistan Karachi</dc:title>
  <dc:creator/>
  <dc:language>en</dc:language>
  <cp:keywords/>
  <dcterms:created xsi:type="dcterms:W3CDTF">2026-10-10T02:22:51Z</dcterms:created>
  <dcterms:modified xsi:type="dcterms:W3CDTF">2026-10-10T02:22:51Z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