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Professional Academic &amp; Consulting Services — Philippines Manila</w:t>
      </w:r>
    </w:p>
    <w:p>
      <w:pPr>
        <w:pStyle w:val="BodyText"/>
      </w:pPr>
      <w:r>
        <w:t xml:space="preserve">Official Invoice Document</w:t>
      </w:r>
    </w:p>
    <w:bookmarkEnd w:id="20"/>
    <w:bookmarkStart w:id="21" w:name="issued-by-professor"/>
    <w:p>
      <w:pPr>
        <w:pStyle w:val="Heading3"/>
      </w:pPr>
      <w:r>
        <w:t xml:space="preserve">Issued By (Professor)</w:t>
      </w:r>
    </w:p>
    <w:p>
      <w:pPr>
        <w:pStyle w:val="FirstParagraph"/>
      </w:pPr>
      <w:r>
        <w:rPr>
          <w:bCs/>
          <w:b/>
        </w:rPr>
        <w:t xml:space="preserve">Professor Dr. Maria Elena R. Santos</w:t>
      </w:r>
    </w:p>
    <w:p>
      <w:pPr>
        <w:pStyle w:val="BodyText"/>
      </w:pPr>
      <w:r>
        <w:t xml:space="preserve">Chair, Department of Applied Economics</w:t>
      </w:r>
    </w:p>
    <w:p>
      <w:pPr>
        <w:pStyle w:val="BodyText"/>
      </w:pPr>
      <w:r>
        <w:t xml:space="preserve">University of the Philippines Manila</w:t>
      </w:r>
    </w:p>
    <w:p>
      <w:pPr>
        <w:pStyle w:val="BodyText"/>
      </w:pPr>
      <w:r>
        <w:t xml:space="preserve">University Avenue, Diliman, Quezon City</w:t>
      </w:r>
    </w:p>
    <w:p>
      <w:pPr>
        <w:pStyle w:val="BodyText"/>
      </w:pPr>
      <w:r>
        <w:t xml:space="preserve">Philippines Manila Metro Area, 1101</w:t>
      </w:r>
    </w:p>
    <w:p>
      <w:pPr>
        <w:pStyle w:val="BodyText"/>
      </w:pPr>
      <w:r>
        <w:t xml:space="preserve">Tel: +63 (2) 8920-5555</w:t>
      </w:r>
    </w:p>
    <w:p>
      <w:pPr>
        <w:pStyle w:val="BodyText"/>
      </w:pPr>
      <w:r>
        <w:t xml:space="preserve">Email: prof.m.santos@up.edu.ph</w:t>
      </w:r>
    </w:p>
    <w:p>
      <w:pPr>
        <w:pStyle w:val="BodyText"/>
      </w:pPr>
      <w:r>
        <w:t xml:space="preserve">TIN: 201-456-789-000</w:t>
      </w:r>
    </w:p>
    <w:bookmarkEnd w:id="21"/>
    <w:bookmarkStart w:id="22" w:name="billed-to-client"/>
    <w:p>
      <w:pPr>
        <w:pStyle w:val="Heading3"/>
      </w:pPr>
      <w:r>
        <w:t xml:space="preserve">Billed To (Client)</w:t>
      </w:r>
    </w:p>
    <w:p>
      <w:pPr>
        <w:pStyle w:val="FirstParagraph"/>
      </w:pPr>
      <w:r>
        <w:rPr>
          <w:bCs/>
          <w:b/>
        </w:rPr>
        <w:t xml:space="preserve">Manila Business Development Corp.</w:t>
      </w:r>
    </w:p>
    <w:p>
      <w:pPr>
        <w:pStyle w:val="BodyText"/>
      </w:pPr>
      <w:r>
        <w:t xml:space="preserve">Attn: Mr. Ricardo A. Villanueva, CEO</w:t>
      </w:r>
    </w:p>
    <w:p>
      <w:pPr>
        <w:pStyle w:val="BodyText"/>
      </w:pPr>
      <w:r>
        <w:t xml:space="preserve">128 Ayala Avenue, Makati City</w:t>
      </w:r>
    </w:p>
    <w:p>
      <w:pPr>
        <w:pStyle w:val="BodyText"/>
      </w:pPr>
      <w:r>
        <w:t xml:space="preserve">Philippines Manila Metro Area, 1226</w:t>
      </w:r>
    </w:p>
    <w:p>
      <w:pPr>
        <w:pStyle w:val="BodyText"/>
      </w:pPr>
      <w:r>
        <w:t xml:space="preserve">Tel: +63 (2) 8880-1234</w:t>
      </w:r>
    </w:p>
    <w:p>
      <w:pPr>
        <w:pStyle w:val="BodyText"/>
      </w:pPr>
      <w:r>
        <w:t xml:space="preserve">Email: r.villanueva@mbdcorp.ph</w:t>
      </w:r>
    </w:p>
    <w:p>
      <w:pPr>
        <w:pStyle w:val="BodyText"/>
      </w:pPr>
      <w:r>
        <w:t xml:space="preserve">TIN: 305-789-123-000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INV-2025-MNL-00472</w:t>
            </w:r>
          </w:p>
        </w:tc>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Philippine Peso (PHP)</w:t>
            </w:r>
          </w:p>
        </w:tc>
        <w:tc>
          <w:tcPr/>
          <w:p>
            <w:pPr>
              <w:pStyle w:val="Compact"/>
              <w:jc w:val="left"/>
            </w:pPr>
            <w:r>
              <w:t xml:space="preserve">Service Location:</w:t>
            </w:r>
          </w:p>
        </w:tc>
        <w:tc>
          <w:tcPr/>
          <w:p>
            <w:pPr>
              <w:pStyle w:val="Compact"/>
              <w:jc w:val="left"/>
            </w:pPr>
            <w:r>
              <w:t xml:space="preserve">Philippines Manila</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Date Performed</w:t>
            </w:r>
          </w:p>
        </w:tc>
        <w:tc>
          <w:tcPr/>
          <w:p>
            <w:pPr>
              <w:pStyle w:val="Compact"/>
              <w:jc w:val="left"/>
            </w:pPr>
            <w:r>
              <w:t xml:space="preserve">Rate (PHP)</w:t>
            </w:r>
          </w:p>
        </w:tc>
        <w:tc>
          <w:tcPr/>
          <w:p>
            <w:pPr>
              <w:pStyle w:val="Compact"/>
              <w:jc w:val="left"/>
            </w:pPr>
            <w:r>
              <w:t xml:space="preserve">Qty / Hrs</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Professor-led executive workshop on Macroeconomic Policy Analysis for senior management team, conducted at Manila Business Development Corp. headquarters in Makati, Philippines Manila</w:t>
            </w:r>
          </w:p>
        </w:tc>
        <w:tc>
          <w:tcPr/>
          <w:p>
            <w:pPr>
              <w:pStyle w:val="Compact"/>
              <w:jc w:val="left"/>
            </w:pPr>
            <w:r>
              <w:t xml:space="preserve">May 12, 2025</w:t>
            </w:r>
          </w:p>
        </w:tc>
        <w:tc>
          <w:tcPr/>
          <w:p>
            <w:pPr>
              <w:pStyle w:val="Compact"/>
              <w:jc w:val="left"/>
            </w:pPr>
            <w:r>
              <w:t xml:space="preserve">15,000.00</w:t>
            </w:r>
          </w:p>
        </w:tc>
        <w:tc>
          <w:tcPr/>
          <w:p>
            <w:pPr>
              <w:pStyle w:val="Compact"/>
              <w:jc w:val="left"/>
            </w:pPr>
            <w:r>
              <w:t xml:space="preserve">8 hrs</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Professor academic consulting on supply chain optimization modeling, including data analysis and strategic recommendations delivered to the client board in Philippines Manila</w:t>
            </w:r>
          </w:p>
        </w:tc>
        <w:tc>
          <w:tcPr/>
          <w:p>
            <w:pPr>
              <w:pStyle w:val="Compact"/>
              <w:jc w:val="left"/>
            </w:pPr>
            <w:r>
              <w:t xml:space="preserve">May 20, 2025</w:t>
            </w:r>
          </w:p>
        </w:tc>
        <w:tc>
          <w:tcPr/>
          <w:p>
            <w:pPr>
              <w:pStyle w:val="Compact"/>
              <w:jc w:val="left"/>
            </w:pPr>
            <w:r>
              <w:t xml:space="preserve">12,000.00</w:t>
            </w:r>
          </w:p>
        </w:tc>
        <w:tc>
          <w:tcPr/>
          <w:p>
            <w:pPr>
              <w:pStyle w:val="Compact"/>
              <w:jc w:val="left"/>
            </w:pPr>
            <w:r>
              <w:t xml:space="preserve">10 hrs</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Professor-authored white paper on "Sustainable Economic Growth in the Philippines Manila Metropolitan Region" commissioned by the client for internal strategic planning</w:t>
            </w:r>
          </w:p>
        </w:tc>
        <w:tc>
          <w:tcPr/>
          <w:p>
            <w:pPr>
              <w:pStyle w:val="Compact"/>
              <w:jc w:val="left"/>
            </w:pPr>
            <w:r>
              <w:t xml:space="preserve">May 28, 2025</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Professor mentorship and review of graduate research proposals submitted by client-sponsored scholars at the University of the Philippines Manila campus</w:t>
            </w:r>
          </w:p>
        </w:tc>
        <w:tc>
          <w:tcPr/>
          <w:p>
            <w:pPr>
              <w:pStyle w:val="Compact"/>
              <w:jc w:val="left"/>
            </w:pPr>
            <w:r>
              <w:t xml:space="preserve">Jun 03, 2025</w:t>
            </w:r>
          </w:p>
        </w:tc>
        <w:tc>
          <w:tcPr/>
          <w:p>
            <w:pPr>
              <w:pStyle w:val="Compact"/>
              <w:jc w:val="left"/>
            </w:pPr>
            <w:r>
              <w:t xml:space="preserve">8,000.00</w:t>
            </w:r>
          </w:p>
        </w:tc>
        <w:tc>
          <w:tcPr/>
          <w:p>
            <w:pPr>
              <w:pStyle w:val="Compact"/>
              <w:jc w:val="left"/>
            </w:pPr>
            <w:r>
              <w:t xml:space="preserve">6 hrs</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Professor panelist participation in the "Future of Business in Philippines Manila" industry conference, including keynote address and Q&amp;A session</w:t>
            </w:r>
          </w:p>
        </w:tc>
        <w:tc>
          <w:tcPr/>
          <w:p>
            <w:pPr>
              <w:pStyle w:val="Compact"/>
              <w:jc w:val="left"/>
            </w:pPr>
            <w:r>
              <w:t xml:space="preserve">Jun 08, 2025</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Professor travel and accommodation expenses for on-site consultation at client facility in Pasig City, Philippines Manila metro area (round trip, one night stay)</w:t>
            </w:r>
          </w:p>
        </w:tc>
        <w:tc>
          <w:tcPr/>
          <w:p>
            <w:pPr>
              <w:pStyle w:val="Compact"/>
              <w:jc w:val="left"/>
            </w:pPr>
            <w:r>
              <w:t xml:space="preserve">Jun 10,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435,500.00</w:t>
            </w:r>
          </w:p>
        </w:tc>
      </w:tr>
      <w:tr>
        <w:tc>
          <w:tcPr/>
          <w:p>
            <w:pPr>
              <w:pStyle w:val="Compact"/>
              <w:jc w:val="left"/>
            </w:pPr>
            <w:r>
              <w:t xml:space="preserve">VAT (12%)</w:t>
            </w:r>
          </w:p>
        </w:tc>
        <w:tc>
          <w:tcPr/>
          <w:p>
            <w:pPr>
              <w:pStyle w:val="Compact"/>
              <w:jc w:val="left"/>
            </w:pPr>
            <w:r>
              <w:t xml:space="preserve">PHP 52,260.00</w:t>
            </w:r>
          </w:p>
        </w:tc>
      </w:tr>
      <w:tr>
        <w:tc>
          <w:tcPr/>
          <w:p>
            <w:pPr>
              <w:pStyle w:val="Compact"/>
              <w:jc w:val="left"/>
            </w:pPr>
            <w:r>
              <w:t xml:space="preserve">Withholding Tax (10%)</w:t>
            </w:r>
          </w:p>
        </w:tc>
        <w:tc>
          <w:tcPr/>
          <w:p>
            <w:pPr>
              <w:pStyle w:val="Compact"/>
              <w:jc w:val="left"/>
            </w:pPr>
            <w:r>
              <w:t xml:space="preserve">(PHP 48,776.00)</w:t>
            </w:r>
          </w:p>
        </w:tc>
      </w:tr>
      <w:tr>
        <w:tc>
          <w:tcPr/>
          <w:p>
            <w:pPr>
              <w:pStyle w:val="Compact"/>
              <w:jc w:val="left"/>
            </w:pPr>
            <w:r>
              <w:t xml:space="preserve">Net Amount Due</w:t>
            </w:r>
          </w:p>
        </w:tc>
        <w:tc>
          <w:tcPr/>
          <w:p>
            <w:pPr>
              <w:pStyle w:val="Compact"/>
              <w:jc w:val="left"/>
            </w:pPr>
            <w:r>
              <w:t xml:space="preserve">PHP 438,984.00</w:t>
            </w:r>
          </w:p>
        </w:tc>
      </w:tr>
    </w:tbl>
    <w:bookmarkStart w:id="23" w:name="notes-remarks"/>
    <w:p>
      <w:pPr>
        <w:pStyle w:val="Heading3"/>
      </w:pPr>
      <w:r>
        <w:t xml:space="preserve">Notes &amp; Remarks</w:t>
      </w:r>
    </w:p>
    <w:p>
      <w:pPr>
        <w:numPr>
          <w:ilvl w:val="0"/>
          <w:numId w:val="1001"/>
        </w:numPr>
        <w:pStyle w:val="Compact"/>
      </w:pPr>
      <w:r>
        <w:t xml:space="preserve">This invoice is issued by Professor Dr. Maria Elena R. Santos in her capacity as an independent academic consultant and professor of applied economics. All services were rendered in the Philippines Manila metropolitan area unless otherwise noted.</w:t>
      </w:r>
    </w:p>
    <w:p>
      <w:pPr>
        <w:numPr>
          <w:ilvl w:val="0"/>
          <w:numId w:val="1001"/>
        </w:numPr>
        <w:pStyle w:val="Compact"/>
      </w:pPr>
      <w:r>
        <w:t xml:space="preserve">The Professor retains full intellectual property rights over the white paper and academic materials produced. The client is granted a non-exclusive, non-transferable license for internal use only.</w:t>
      </w:r>
    </w:p>
    <w:p>
      <w:pPr>
        <w:numPr>
          <w:ilvl w:val="0"/>
          <w:numId w:val="1001"/>
        </w:numPr>
        <w:pStyle w:val="Compact"/>
      </w:pPr>
      <w:r>
        <w:t xml:space="preserve">All rates quoted are in Philippine Pesos (PHP) and are subject to the prevailing tax regulations of the Bureau of Internal Revenue (BIR) of the Philippines.</w:t>
      </w:r>
    </w:p>
    <w:p>
      <w:pPr>
        <w:numPr>
          <w:ilvl w:val="0"/>
          <w:numId w:val="1001"/>
        </w:numPr>
        <w:pStyle w:val="Compact"/>
      </w:pPr>
      <w:r>
        <w:t xml:space="preserve">Payment is due within thirty (30) calendar days from the invoice date. Late payments shall accrue interest at the rate of 1.5% per month as stipulated under Philippine commercial law.</w:t>
      </w:r>
    </w:p>
    <w:p>
      <w:pPr>
        <w:numPr>
          <w:ilvl w:val="0"/>
          <w:numId w:val="1001"/>
        </w:numPr>
        <w:pStyle w:val="Compact"/>
      </w:pPr>
      <w:r>
        <w:t xml:space="preserve">This invoice serves as the official record of professional services rendered by the Professor to the client in the Philippines Manila region during the period of May 12, 2025, to June 10, 2025.</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Bank of the Philippine Islands (BPI)</w:t>
      </w:r>
    </w:p>
    <w:p>
      <w:pPr>
        <w:pStyle w:val="BodyText"/>
      </w:pPr>
      <w:r>
        <w:rPr>
          <w:bCs/>
          <w:b/>
        </w:rPr>
        <w:t xml:space="preserve">Account Name:</w:t>
      </w:r>
      <w:r>
        <w:t xml:space="preserve"> </w:t>
      </w:r>
      <w:r>
        <w:t xml:space="preserve">Maria Elena R. Santos</w:t>
      </w:r>
    </w:p>
    <w:p>
      <w:pPr>
        <w:pStyle w:val="BodyText"/>
      </w:pPr>
      <w:r>
        <w:rPr>
          <w:bCs/>
          <w:b/>
        </w:rPr>
        <w:t xml:space="preserve">Account Number:</w:t>
      </w:r>
      <w:r>
        <w:t xml:space="preserve"> </w:t>
      </w:r>
      <w:r>
        <w:t xml:space="preserve">001-234-567-890-123</w:t>
      </w:r>
    </w:p>
    <w:p>
      <w:pPr>
        <w:pStyle w:val="BodyText"/>
      </w:pPr>
      <w:r>
        <w:rPr>
          <w:bCs/>
          <w:b/>
        </w:rPr>
        <w:t xml:space="preserve">Branch:</w:t>
      </w:r>
      <w:r>
        <w:t xml:space="preserve"> </w:t>
      </w:r>
      <w:r>
        <w:t xml:space="preserve">Ayala Avenue Branch, Makati City, Philippines Manila</w:t>
      </w:r>
    </w:p>
    <w:p>
      <w:pPr>
        <w:pStyle w:val="BodyText"/>
      </w:pPr>
      <w:r>
        <w:rPr>
          <w:bCs/>
          <w:b/>
        </w:rPr>
        <w:t xml:space="preserve">Reference:</w:t>
      </w:r>
      <w:r>
        <w:t xml:space="preserve"> </w:t>
      </w:r>
      <w:r>
        <w:t xml:space="preserve">Please cite Invoice Number INV-2025-MNL-00472 in all remittances.</w:t>
      </w:r>
    </w:p>
    <w:p>
      <w:pPr>
        <w:pStyle w:val="BodyText"/>
      </w:pPr>
      <w:r>
        <w:rPr>
          <w:bCs/>
          <w:b/>
        </w:rPr>
        <w:t xml:space="preserve">Alternative:</w:t>
      </w:r>
      <w:r>
        <w:t xml:space="preserve"> </w:t>
      </w:r>
      <w:r>
        <w:t xml:space="preserve">Check payable to "Maria Elena R. Santos" may be delivered to the University of the Philippines Manila, Office of the Dean, Diliman Campus, Philippines Manila.</w:t>
      </w:r>
    </w:p>
    <w:bookmarkEnd w:id="24"/>
    <w:p>
      <w:pPr>
        <w:pStyle w:val="BodyText"/>
      </w:pPr>
      <w:r>
        <w:rPr>
          <w:bCs/>
          <w:b/>
        </w:rPr>
        <w:t xml:space="preserve">Professor Dr. Maria Elena R. Santos</w:t>
      </w:r>
      <w:r>
        <w:t xml:space="preserve"> </w:t>
      </w:r>
      <w:r>
        <w:t xml:space="preserve">— Academic &amp; Consulting Services</w:t>
      </w:r>
    </w:p>
    <w:p>
      <w:pPr>
        <w:pStyle w:val="BodyText"/>
      </w:pPr>
      <w:r>
        <w:t xml:space="preserve">University of the Philippines Manila | Philippines Manila Metro Area, 1101</w:t>
      </w:r>
    </w:p>
    <w:p>
      <w:pPr>
        <w:pStyle w:val="BodyText"/>
      </w:pPr>
      <w:r>
        <w:t xml:space="preserve">Registered with the Professional Regulation Commission (PRC) of the Philippines | License No. PRC-2019-EC-45678</w:t>
      </w:r>
    </w:p>
    <w:p>
      <w:pPr>
        <w:pStyle w:val="BodyText"/>
      </w:pPr>
      <w:r>
        <w:t xml:space="preserve">This invoice is a valid fiscal document under the Tax Code of the Philippines. For inquiries, contact the Professor's office at the address above.</w:t>
      </w:r>
    </w:p>
    <w:p>
      <w:pPr>
        <w:pStyle w:val="BodyText"/>
      </w:pPr>
      <w:r>
        <w:t xml:space="preserve">Thank you for engaging the services of a Professor dedicated to advancing academic excellence and professional development in the Philippines Manila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Philippines Manila</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