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p>
      <w:pPr>
        <w:pStyle w:val="FirstParagraph"/>
      </w:pPr>
      <w:r>
        <w:t xml:space="preserve">INVOICE</w:t>
      </w:r>
    </w:p>
    <w:p>
      <w:pPr>
        <w:pStyle w:val="BodyText"/>
      </w:pPr>
      <w:r>
        <w:t xml:space="preserve">Invoice No: INV-SEOUL-2025-00472</w:t>
      </w:r>
    </w:p>
    <w:p>
      <w:pPr>
        <w:pStyle w:val="BodyText"/>
      </w:pPr>
      <w:r>
        <w:t xml:space="preserve">Professor Academic Services – South Korea Seoul</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KRW (South Korean Won)</w:t>
      </w:r>
    </w:p>
    <w:bookmarkStart w:id="20" w:name="issued-by-professor"/>
    <w:p>
      <w:pPr>
        <w:pStyle w:val="Heading3"/>
      </w:pPr>
      <w:r>
        <w:t xml:space="preserve">Issued By (Professor)</w:t>
      </w:r>
    </w:p>
    <w:p>
      <w:pPr>
        <w:pStyle w:val="FirstParagraph"/>
      </w:pPr>
      <w:r>
        <w:t xml:space="preserve">Professor Dr. Min-Ji Kang</w:t>
      </w:r>
    </w:p>
    <w:p>
      <w:pPr>
        <w:pStyle w:val="BodyText"/>
      </w:pPr>
      <w:r>
        <w:t xml:space="preserve">Department of International Business &amp; Economics</w:t>
      </w:r>
    </w:p>
    <w:p>
      <w:pPr>
        <w:pStyle w:val="BodyText"/>
      </w:pPr>
      <w:r>
        <w:t xml:space="preserve">Seoul National University</w:t>
      </w:r>
    </w:p>
    <w:p>
      <w:pPr>
        <w:pStyle w:val="BodyText"/>
      </w:pPr>
      <w:r>
        <w:t xml:space="preserve">1 Gwanak-ro, Gwanak-gu, Seoul, South Korea</w:t>
      </w:r>
    </w:p>
    <w:p>
      <w:pPr>
        <w:pStyle w:val="BodyText"/>
      </w:pPr>
      <w:r>
        <w:t xml:space="preserve">Email: mjkang@prof.snu.ac.kr</w:t>
      </w:r>
    </w:p>
    <w:p>
      <w:pPr>
        <w:pStyle w:val="BodyText"/>
      </w:pPr>
      <w:r>
        <w:t xml:space="preserve">Phone: +82-2-880-1234</w:t>
      </w:r>
    </w:p>
    <w:p>
      <w:pPr>
        <w:pStyle w:val="BodyText"/>
      </w:pPr>
      <w:r>
        <w:t xml:space="preserve">Business Registration No: 123-45-67890</w:t>
      </w:r>
    </w:p>
    <w:bookmarkEnd w:id="20"/>
    <w:bookmarkStart w:id="21" w:name="billed-to-client"/>
    <w:p>
      <w:pPr>
        <w:pStyle w:val="Heading3"/>
      </w:pPr>
      <w:r>
        <w:t xml:space="preserve">Billed To (Client)</w:t>
      </w:r>
    </w:p>
    <w:p>
      <w:pPr>
        <w:pStyle w:val="FirstParagraph"/>
      </w:pPr>
      <w:r>
        <w:t xml:space="preserve">Seoul Metropolitan Innovation Council</w:t>
      </w:r>
    </w:p>
    <w:p>
      <w:pPr>
        <w:pStyle w:val="BodyText"/>
      </w:pPr>
      <w:r>
        <w:t xml:space="preserve">Office of Academic Partnerships</w:t>
      </w:r>
    </w:p>
    <w:p>
      <w:pPr>
        <w:pStyle w:val="BodyText"/>
      </w:pPr>
      <w:r>
        <w:t xml:space="preserve">272 Sejong-daero, Jung-gu, Seoul, South Korea</w:t>
      </w:r>
    </w:p>
    <w:p>
      <w:pPr>
        <w:pStyle w:val="BodyText"/>
      </w:pPr>
      <w:r>
        <w:t xml:space="preserve">Attn: Director Park Soo-Hyun</w:t>
      </w:r>
    </w:p>
    <w:p>
      <w:pPr>
        <w:pStyle w:val="BodyText"/>
      </w:pPr>
      <w:r>
        <w:t xml:space="preserve">Email: partnerships@smic.go.kr</w:t>
      </w:r>
    </w:p>
    <w:p>
      <w:pPr>
        <w:pStyle w:val="BodyText"/>
      </w:pPr>
      <w:r>
        <w:t xml:space="preserve">Phone: +82-2-2155-0000</w:t>
      </w:r>
    </w:p>
    <w:p>
      <w:pPr>
        <w:pStyle w:val="BodyText"/>
      </w:pPr>
      <w:r>
        <w:t xml:space="preserve">VAT Registration No: 210-81-12345</w:t>
      </w:r>
    </w:p>
    <w:bookmarkEnd w:id="21"/>
    <w:bookmarkStart w:id="24" w:name="X8309eb6ef7814fd4f4031e00e5ccc34b47b5e90"/>
    <w:p>
      <w:pPr>
        <w:pStyle w:val="Heading2"/>
      </w:pPr>
      <w:r>
        <w:t xml:space="preserve">Invoice Details – Professor Consulting &amp; Academic Services in South Korea Seoul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Rate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Professor-led strategic advisory session on regional economic policy for the Seoul Metropolitan Innovation Council. Conducted at the Professor's office in Gwanak-gu, South Korea Seoul.</w:t>
            </w:r>
          </w:p>
        </w:tc>
        <w:tc>
          <w:tcPr/>
          <w:p>
            <w:pPr>
              <w:pStyle w:val="Compact"/>
              <w:jc w:val="left"/>
            </w:pPr>
            <w:r>
              <w:t xml:space="preserve">May 5, 2025</w:t>
            </w:r>
          </w:p>
        </w:tc>
        <w:tc>
          <w:tcPr/>
          <w:p>
            <w:pPr>
              <w:pStyle w:val="Compact"/>
              <w:jc w:val="left"/>
            </w:pPr>
            <w:r>
              <w:t xml:space="preserve">4 hours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2</w:t>
            </w:r>
          </w:p>
        </w:tc>
        <w:tc>
          <w:tcPr/>
          <w:p>
            <w:pPr>
              <w:pStyle w:val="Compact"/>
              <w:jc w:val="left"/>
            </w:pPr>
            <w:r>
              <w:t xml:space="preserve">Preparation and delivery of a comprehensive academic white paper on sustainable urban development frameworks, authored by the Professor and reviewed for the South Korea Seoul municipal planning division.</w:t>
            </w:r>
          </w:p>
        </w:tc>
        <w:tc>
          <w:tcPr/>
          <w:p>
            <w:pPr>
              <w:pStyle w:val="Compact"/>
              <w:jc w:val="left"/>
            </w:pPr>
            <w:r>
              <w:t xml:space="preserve">May 12, 2025</w:t>
            </w:r>
          </w:p>
        </w:tc>
        <w:tc>
          <w:tcPr/>
          <w:p>
            <w:pPr>
              <w:pStyle w:val="Compact"/>
              <w:jc w:val="left"/>
            </w:pPr>
            <w:r>
              <w:t xml:space="preserve">1 document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3</w:t>
            </w:r>
          </w:p>
        </w:tc>
        <w:tc>
          <w:tcPr/>
          <w:p>
            <w:pPr>
              <w:pStyle w:val="Compact"/>
              <w:jc w:val="left"/>
            </w:pPr>
            <w:r>
              <w:t xml:space="preserve">Professor-led workshop and seminar for 45 municipal officers on data-driven governance. Held at the Seoul City Hall Conference Center, Jung-gu, South Korea Seoul.</w:t>
            </w:r>
          </w:p>
        </w:tc>
        <w:tc>
          <w:tcPr/>
          <w:p>
            <w:pPr>
              <w:pStyle w:val="Compact"/>
              <w:jc w:val="left"/>
            </w:pPr>
            <w:r>
              <w:t xml:space="preserve">May 20, 2025</w:t>
            </w:r>
          </w:p>
        </w:tc>
        <w:tc>
          <w:tcPr/>
          <w:p>
            <w:pPr>
              <w:pStyle w:val="Compact"/>
              <w:jc w:val="left"/>
            </w:pPr>
            <w:r>
              <w:t xml:space="preserve">6 hours</w:t>
            </w:r>
          </w:p>
        </w:tc>
        <w:tc>
          <w:tcPr/>
          <w:p>
            <w:pPr>
              <w:pStyle w:val="Compact"/>
              <w:jc w:val="left"/>
            </w:pPr>
            <w:r>
              <w:t xml:space="preserve">280,000</w:t>
            </w:r>
          </w:p>
        </w:tc>
        <w:tc>
          <w:tcPr/>
          <w:p>
            <w:pPr>
              <w:pStyle w:val="Compact"/>
              <w:jc w:val="left"/>
            </w:pPr>
            <w:r>
              <w:t xml:space="preserve">1,680,000</w:t>
            </w:r>
          </w:p>
        </w:tc>
      </w:tr>
      <w:tr>
        <w:tc>
          <w:tcPr/>
          <w:p>
            <w:pPr>
              <w:pStyle w:val="Compact"/>
              <w:jc w:val="left"/>
            </w:pPr>
            <w:r>
              <w:t xml:space="preserve">4</w:t>
            </w:r>
          </w:p>
        </w:tc>
        <w:tc>
          <w:tcPr/>
          <w:p>
            <w:pPr>
              <w:pStyle w:val="Compact"/>
              <w:jc w:val="left"/>
            </w:pPr>
            <w:r>
              <w:t xml:space="preserve">Follow-up consultation and Q&amp;A session with the Director's office regarding implementation of the Professor's recommendations. Remote session conducted from the Professor's residence in South Korea Seoul.</w:t>
            </w:r>
          </w:p>
        </w:tc>
        <w:tc>
          <w:tcPr/>
          <w:p>
            <w:pPr>
              <w:pStyle w:val="Compact"/>
              <w:jc w:val="left"/>
            </w:pPr>
            <w:r>
              <w:t xml:space="preserve">May 28, 2025</w:t>
            </w:r>
          </w:p>
        </w:tc>
        <w:tc>
          <w:tcPr/>
          <w:p>
            <w:pPr>
              <w:pStyle w:val="Compact"/>
              <w:jc w:val="left"/>
            </w:pPr>
            <w:r>
              <w:t xml:space="preserve">2 hours</w:t>
            </w:r>
          </w:p>
        </w:tc>
        <w:tc>
          <w:tcPr/>
          <w:p>
            <w:pPr>
              <w:pStyle w:val="Compact"/>
              <w:jc w:val="left"/>
            </w:pPr>
            <w:r>
              <w:t xml:space="preserve">300,000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Peer review and editorial oversight of three draft policy briefs prepared by junior researchers under the Professor's supervision at Seoul National University, South Korea Seoul.</w:t>
            </w:r>
          </w:p>
        </w:tc>
        <w:tc>
          <w:tcPr/>
          <w:p>
            <w:pPr>
              <w:pStyle w:val="Compact"/>
              <w:jc w:val="left"/>
            </w:pPr>
            <w:r>
              <w:t xml:space="preserve">June 3, 2025</w:t>
            </w:r>
          </w:p>
        </w:tc>
        <w:tc>
          <w:tcPr/>
          <w:p>
            <w:pPr>
              <w:pStyle w:val="Compact"/>
              <w:jc w:val="left"/>
            </w:pPr>
            <w:r>
              <w:t xml:space="preserve">3 documents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6</w:t>
            </w:r>
          </w:p>
        </w:tc>
        <w:tc>
          <w:tcPr/>
          <w:p>
            <w:pPr>
              <w:pStyle w:val="Compact"/>
              <w:jc w:val="left"/>
            </w:pPr>
            <w:r>
              <w:t xml:space="preserve">Travel and accommodation expenses for the Professor attending the South Korea Seoul International Academic Forum at COEX, Gangnam-gu, including local transit and per diem as per South Korea Seoul municipal reimbursement guidelines.</w:t>
            </w:r>
          </w:p>
        </w:tc>
        <w:tc>
          <w:tcPr/>
          <w:p>
            <w:pPr>
              <w:pStyle w:val="Compact"/>
              <w:jc w:val="left"/>
            </w:pPr>
            <w:r>
              <w:t xml:space="preserve">June 10, 2025</w:t>
            </w:r>
          </w:p>
        </w:tc>
        <w:tc>
          <w:tcPr/>
          <w:p>
            <w:pPr>
              <w:pStyle w:val="Compact"/>
              <w:jc w:val="left"/>
            </w:pPr>
            <w:r>
              <w:t xml:space="preserve">2 days</w:t>
            </w:r>
          </w:p>
        </w:tc>
        <w:tc>
          <w:tcPr/>
          <w:p>
            <w:pPr>
              <w:pStyle w:val="Compact"/>
              <w:jc w:val="left"/>
            </w:pPr>
            <w:r>
              <w:t xml:space="preserve">380,000</w:t>
            </w:r>
          </w:p>
        </w:tc>
        <w:tc>
          <w:tcPr/>
          <w:p>
            <w:pPr>
              <w:pStyle w:val="Compact"/>
              <w:jc w:val="left"/>
            </w:pPr>
            <w:r>
              <w:t xml:space="preserve">760,000</w:t>
            </w:r>
          </w:p>
        </w:tc>
      </w:tr>
    </w:tbl>
    <w:p>
      <w:pPr>
        <w:pStyle w:val="BodyText"/>
      </w:pPr>
      <w:r>
        <w:t xml:space="preserve">Subtotal:</w:t>
      </w:r>
      <w:r>
        <w:t xml:space="preserve"> </w:t>
      </w:r>
      <w:r>
        <w:t xml:space="preserve">8,590,000 KRW</w:t>
      </w:r>
    </w:p>
    <w:p>
      <w:pPr>
        <w:pStyle w:val="BodyText"/>
      </w:pPr>
      <w:r>
        <w:t xml:space="preserve">VAT (10% – South Korea Seoul standard rate):</w:t>
      </w:r>
      <w:r>
        <w:t xml:space="preserve"> </w:t>
      </w:r>
      <w:r>
        <w:t xml:space="preserve">859,000 KRW</w:t>
      </w:r>
    </w:p>
    <w:p>
      <w:pPr>
        <w:pStyle w:val="BodyText"/>
      </w:pPr>
      <w:r>
        <w:t xml:space="preserve">Discount (Academic Partnership Agreement):</w:t>
      </w:r>
      <w:r>
        <w:t xml:space="preserve"> </w:t>
      </w:r>
      <w:r>
        <w:t xml:space="preserve">-171,800 KRW</w:t>
      </w:r>
    </w:p>
    <w:p>
      <w:pPr>
        <w:pStyle w:val="BodyText"/>
      </w:pPr>
      <w:r>
        <w:t xml:space="preserve">Grand Total Due:</w:t>
      </w:r>
      <w:r>
        <w:t xml:space="preserve"> </w:t>
      </w:r>
      <w:r>
        <w:t xml:space="preserve">9,277,200 KRW</w:t>
      </w:r>
    </w:p>
    <w:bookmarkStart w:id="22" w:name="X8b34453f46f6ba33a6825cca187c913f0353d1d"/>
    <w:p>
      <w:pPr>
        <w:pStyle w:val="Heading3"/>
      </w:pPr>
      <w:r>
        <w:t xml:space="preserve">Invoice Terms &amp; Conditions – Professor Services in South Korea Seoul</w:t>
      </w:r>
    </w:p>
    <w:p>
      <w:pPr>
        <w:pStyle w:val="FirstParagraph"/>
      </w:pPr>
      <w:r>
        <w:t xml:space="preserve">This Invoice is issued by Professor Dr. Min-Ji Kang in accordance with the Academic Services Agreement (Contract No. ASA-2025-0031) executed between the Professor and the Seoul Metropolitan Innovation Council. All services described in this Invoice were performed within the jurisdiction of South Korea Seoul and are subject to the applicable tax and regulatory frameworks of the Republic of Korea.</w:t>
      </w:r>
    </w:p>
    <w:p>
      <w:pPr>
        <w:numPr>
          <w:ilvl w:val="0"/>
          <w:numId w:val="1001"/>
        </w:numPr>
        <w:pStyle w:val="Compact"/>
      </w:pPr>
      <w:r>
        <w:t xml:space="preserve">Payment for this Invoice is due within thirty (30) calendar days from the Invoice date. Late payments shall accrue interest at a rate of 1.5% per month as stipulated under South Korea Seoul commercial practice and the Korean Commercial Act.</w:t>
      </w:r>
    </w:p>
    <w:p>
      <w:pPr>
        <w:numPr>
          <w:ilvl w:val="0"/>
          <w:numId w:val="1001"/>
        </w:numPr>
        <w:pStyle w:val="Compact"/>
      </w:pPr>
      <w:r>
        <w:t xml:space="preserve">The Professor reserves all intellectual property rights to the white paper, policy briefs, and academic materials referenced in this Invoice. The client is granted a non-exclusive, non-transferable license to use these materials for internal governmental purposes within South Korea Seoul only.</w:t>
      </w:r>
    </w:p>
    <w:p>
      <w:pPr>
        <w:numPr>
          <w:ilvl w:val="0"/>
          <w:numId w:val="1001"/>
        </w:numPr>
        <w:pStyle w:val="Compact"/>
      </w:pPr>
      <w:r>
        <w:t xml:space="preserve">All services rendered by the Professor were conducted in compliance with the ethical guidelines of Seoul National University and the professional standards of the Korean Academic Society. The Professor's academic credentials and institutional affiliation in South Korea Seoul have been verified by the client's Office of Academic Partnerships.</w:t>
      </w:r>
    </w:p>
    <w:p>
      <w:pPr>
        <w:numPr>
          <w:ilvl w:val="0"/>
          <w:numId w:val="1001"/>
        </w:numPr>
        <w:pStyle w:val="Compact"/>
      </w:pPr>
      <w:r>
        <w:t xml:space="preserve">Payment shall be made via bank transfer to the Professor's designated account at KB Kookmin Bank, Seoul Central Branch, South Korea Seoul. Account details are provided on the reverse of this Invoice. Cash payments are not accepted under this agreement.</w:t>
      </w:r>
    </w:p>
    <w:p>
      <w:pPr>
        <w:numPr>
          <w:ilvl w:val="0"/>
          <w:numId w:val="1001"/>
        </w:numPr>
        <w:pStyle w:val="Compact"/>
      </w:pPr>
      <w:r>
        <w:t xml:space="preserve">This Invoice is valid for one hundred twenty (120) days from the date of issue. After this period, the Professor reserves the right to reissue the Invoice with updated rates if applicable.</w:t>
      </w:r>
    </w:p>
    <w:p>
      <w:pPr>
        <w:numPr>
          <w:ilvl w:val="0"/>
          <w:numId w:val="1001"/>
        </w:numPr>
        <w:pStyle w:val="Compact"/>
      </w:pPr>
      <w:r>
        <w:t xml:space="preserve">Any disputes arising from this Invoice shall be resolved through mediation in accordance with the procedures of the Seoul District Court, South Korea Seoul, before any formal litigation is initiated.</w:t>
      </w:r>
    </w:p>
    <w:p>
      <w:pPr>
        <w:numPr>
          <w:ilvl w:val="0"/>
          <w:numId w:val="1001"/>
        </w:numPr>
        <w:pStyle w:val="Compact"/>
      </w:pPr>
      <w:r>
        <w:t xml:space="preserve">The Professor confirms that all services listed in this Invoice were personally performed or directly supervised by the Professor. No portion of the fees has been subcontracted to third parties outside of the South Korea Seoul academic community.</w:t>
      </w:r>
    </w:p>
    <w:bookmarkEnd w:id="22"/>
    <w:bookmarkStart w:id="23" w:name="payment-banking-information"/>
    <w:p>
      <w:pPr>
        <w:pStyle w:val="Heading3"/>
      </w:pPr>
      <w:r>
        <w:t xml:space="preserve">Payment &amp; Banking Information</w:t>
      </w:r>
    </w:p>
    <w:p>
      <w:pPr>
        <w:pStyle w:val="FirstParagraph"/>
      </w:pPr>
      <w:r>
        <w:rPr>
          <w:bCs/>
          <w:b/>
        </w:rPr>
        <w:t xml:space="preserve">Bank Name:</w:t>
      </w:r>
      <w:r>
        <w:t xml:space="preserve"> </w:t>
      </w:r>
      <w:r>
        <w:t xml:space="preserve">KB Kookmin Bank</w:t>
      </w:r>
    </w:p>
    <w:p>
      <w:pPr>
        <w:pStyle w:val="BodyText"/>
      </w:pPr>
      <w:r>
        <w:rPr>
          <w:bCs/>
          <w:b/>
        </w:rPr>
        <w:t xml:space="preserve">Branch:</w:t>
      </w:r>
      <w:r>
        <w:t xml:space="preserve"> </w:t>
      </w:r>
      <w:r>
        <w:t xml:space="preserve">Seoul Central Branch, Jung-gu, South Korea Seoul</w:t>
      </w:r>
    </w:p>
    <w:p>
      <w:pPr>
        <w:pStyle w:val="BodyText"/>
      </w:pPr>
      <w:r>
        <w:rPr>
          <w:bCs/>
          <w:b/>
        </w:rPr>
        <w:t xml:space="preserve">Account Name:</w:t>
      </w:r>
      <w:r>
        <w:t xml:space="preserve"> </w:t>
      </w:r>
      <w:r>
        <w:t xml:space="preserve">Kang Min-Ji (Professor)</w:t>
      </w:r>
    </w:p>
    <w:p>
      <w:pPr>
        <w:pStyle w:val="BodyText"/>
      </w:pPr>
      <w:r>
        <w:rPr>
          <w:bCs/>
          <w:b/>
        </w:rPr>
        <w:t xml:space="preserve">Account Number:</w:t>
      </w:r>
      <w:r>
        <w:t xml:space="preserve"> </w:t>
      </w:r>
      <w:r>
        <w:t xml:space="preserve">0325-45-678901</w:t>
      </w:r>
    </w:p>
    <w:p>
      <w:pPr>
        <w:pStyle w:val="BodyText"/>
      </w:pPr>
      <w:r>
        <w:rPr>
          <w:bCs/>
          <w:b/>
        </w:rPr>
        <w:t xml:space="preserve">SWIFT Code:</w:t>
      </w:r>
      <w:r>
        <w:t xml:space="preserve"> </w:t>
      </w:r>
      <w:r>
        <w:t xml:space="preserve">KRBKKRSE</w:t>
      </w:r>
    </w:p>
    <w:p>
      <w:pPr>
        <w:pStyle w:val="BodyText"/>
      </w:pPr>
      <w:r>
        <w:rPr>
          <w:bCs/>
          <w:b/>
        </w:rPr>
        <w:t xml:space="preserve">Reference:</w:t>
      </w:r>
      <w:r>
        <w:t xml:space="preserve"> </w:t>
      </w:r>
      <w:r>
        <w:t xml:space="preserve">INV-SEOUL-2025-00472</w:t>
      </w:r>
    </w:p>
    <w:bookmarkEnd w:id="23"/>
    <w:p>
      <w:pPr>
        <w:pStyle w:val="BodyText"/>
      </w:pPr>
      <w:r>
        <w:rPr>
          <w:bCs/>
          <w:b/>
        </w:rPr>
        <w:t xml:space="preserve">INVOICE</w:t>
      </w:r>
      <w:r>
        <w:t xml:space="preserve"> </w:t>
      </w:r>
      <w:r>
        <w:t xml:space="preserve">– Professor Dr. Min-Ji Kang | Seoul National University | South Korea Seoul</w:t>
      </w:r>
    </w:p>
    <w:p>
      <w:pPr>
        <w:pStyle w:val="BodyText"/>
      </w:pPr>
      <w:r>
        <w:t xml:space="preserve">This Invoice has been generated electronically and is valid without a physical signature in accordance with the Korean Electronic Documents and Transactions Act. For inquiries regarding this Invoice, please contact the Professor's administrative office at Seoul National University, Gwanak-gu, South Korea Seoul.</w:t>
      </w:r>
    </w:p>
    <w:p>
      <w:pPr>
        <w:pStyle w:val="BodyText"/>
      </w:pPr>
      <w:r>
        <w:t xml:space="preserve">© 2025 Professor Dr. Min-Ji Kang. All rights reserved. Invoice INV-SEOUL-2025-00472. Issued in South Korea Seoul.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South Korea Seoul</dc:title>
  <dc:creator/>
  <dc:language>en</dc:language>
  <cp:keywords/>
  <dcterms:created xsi:type="dcterms:W3CDTF">2026-10-10T03:14:43Z</dcterms:created>
  <dcterms:modified xsi:type="dcterms:W3CDTF">2026-10-10T03:14:43Z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