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Spain</w:t>
      </w:r>
      <w:r>
        <w:t xml:space="preserve"> </w:t>
      </w:r>
      <w:r>
        <w:t xml:space="preserve">Madrid</w:t>
      </w:r>
    </w:p>
    <w:p>
      <w:pPr>
        <w:pStyle w:val="FirstParagraph"/>
      </w:pPr>
      <w:r>
        <w:t xml:space="preserve">INVOICE</w:t>
      </w:r>
    </w:p>
    <w:p>
      <w:pPr>
        <w:pStyle w:val="BodyText"/>
      </w:pPr>
      <w:r>
        <w:t xml:space="preserve">Academic &amp; Professional Services</w:t>
      </w:r>
    </w:p>
    <w:p>
      <w:pPr>
        <w:pStyle w:val="BodyText"/>
      </w:pPr>
      <w:r>
        <w:t xml:space="preserve">Spain Madrid</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INV-2025-MAD-00472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End w:id="20"/>
    <w:bookmarkStart w:id="21" w:name="issued-by-professor"/>
    <w:p>
      <w:pPr>
        <w:pStyle w:val="Heading4"/>
      </w:pPr>
      <w:r>
        <w:t xml:space="preserve">Issued By (Professor)</w:t>
      </w:r>
    </w:p>
    <w:p>
      <w:pPr>
        <w:pStyle w:val="FirstParagraph"/>
      </w:pPr>
      <w:r>
        <w:rPr>
          <w:bCs/>
          <w:b/>
        </w:rPr>
        <w:t xml:space="preserve">Prof. Dr. Elena María Castellano Ruiz</w:t>
      </w:r>
    </w:p>
    <w:p>
      <w:pPr>
        <w:pStyle w:val="BodyText"/>
      </w:pPr>
      <w:r>
        <w:t xml:space="preserve">Professor of Applied Economics &amp; Business Strategy</w:t>
      </w:r>
    </w:p>
    <w:p>
      <w:pPr>
        <w:pStyle w:val="BodyText"/>
      </w:pPr>
      <w:r>
        <w:t xml:space="preserve">Faculty of Economics and Business</w:t>
      </w:r>
    </w:p>
    <w:p>
      <w:pPr>
        <w:pStyle w:val="BodyText"/>
      </w:pPr>
      <w:r>
        <w:t xml:space="preserve">Universidad Complutense de Madrid</w:t>
      </w:r>
    </w:p>
    <w:p>
      <w:pPr>
        <w:pStyle w:val="BodyText"/>
      </w:pPr>
      <w:r>
        <w:t xml:space="preserve">Calle de Serrano, 121, 28001</w:t>
      </w:r>
    </w:p>
    <w:p>
      <w:pPr>
        <w:pStyle w:val="BodyText"/>
      </w:pPr>
      <w:r>
        <w:t xml:space="preserve">Madrid, Spain</w:t>
      </w:r>
    </w:p>
    <w:p>
      <w:pPr>
        <w:pStyle w:val="BodyText"/>
      </w:pPr>
      <w:r>
        <w:rPr>
          <w:bCs/>
          <w:b/>
        </w:rPr>
        <w:t xml:space="preserve">NIF:</w:t>
      </w:r>
      <w:r>
        <w:t xml:space="preserve"> </w:t>
      </w:r>
      <w:r>
        <w:t xml:space="preserve">28456789K</w:t>
      </w:r>
    </w:p>
    <w:p>
      <w:pPr>
        <w:pStyle w:val="BodyText"/>
      </w:pPr>
      <w:r>
        <w:rPr>
          <w:bCs/>
          <w:b/>
        </w:rPr>
        <w:t xml:space="preserve">Professional Registration:</w:t>
      </w:r>
      <w:r>
        <w:t xml:space="preserve"> </w:t>
      </w:r>
      <w:r>
        <w:t xml:space="preserve">COLE-ECO-4521</w:t>
      </w:r>
    </w:p>
    <w:p>
      <w:pPr>
        <w:pStyle w:val="BodyText"/>
      </w:pPr>
      <w:r>
        <w:rPr>
          <w:bCs/>
          <w:b/>
        </w:rPr>
        <w:t xml:space="preserve">Email:</w:t>
      </w:r>
      <w:r>
        <w:t xml:space="preserve"> </w:t>
      </w:r>
      <w:r>
        <w:t xml:space="preserve">e.castellano@ucm.es</w:t>
      </w:r>
    </w:p>
    <w:p>
      <w:pPr>
        <w:pStyle w:val="BodyText"/>
      </w:pPr>
      <w:r>
        <w:rPr>
          <w:bCs/>
          <w:b/>
        </w:rPr>
        <w:t xml:space="preserve">Phone:</w:t>
      </w:r>
      <w:r>
        <w:t xml:space="preserve"> </w:t>
      </w:r>
      <w:r>
        <w:t xml:space="preserve">+34 91 394 0000</w:t>
      </w:r>
    </w:p>
    <w:bookmarkEnd w:id="21"/>
    <w:bookmarkStart w:id="22" w:name="billed-to-client"/>
    <w:p>
      <w:pPr>
        <w:pStyle w:val="Heading4"/>
      </w:pPr>
      <w:r>
        <w:t xml:space="preserve">Billed To (Client)</w:t>
      </w:r>
    </w:p>
    <w:p>
      <w:pPr>
        <w:pStyle w:val="FirstParagraph"/>
      </w:pPr>
      <w:r>
        <w:rPr>
          <w:bCs/>
          <w:b/>
        </w:rPr>
        <w:t xml:space="preserve">Grupo Empresarial Ibérico, S.A.</w:t>
      </w:r>
    </w:p>
    <w:p>
      <w:pPr>
        <w:pStyle w:val="BodyText"/>
      </w:pPr>
      <w:r>
        <w:t xml:space="preserve">Attn: Mr. Carlos Fernández Vega</w:t>
      </w:r>
    </w:p>
    <w:p>
      <w:pPr>
        <w:pStyle w:val="BodyText"/>
      </w:pPr>
      <w:r>
        <w:t xml:space="preserve">Director of Corporate Training &amp; Development</w:t>
      </w:r>
    </w:p>
    <w:p>
      <w:pPr>
        <w:pStyle w:val="BodyText"/>
      </w:pPr>
      <w:r>
        <w:t xml:space="preserve">Av. de la Castellana, 259, 4th Floor</w:t>
      </w:r>
    </w:p>
    <w:p>
      <w:pPr>
        <w:pStyle w:val="BodyText"/>
      </w:pPr>
      <w:r>
        <w:t xml:space="preserve">28046 Madrid, Spain</w:t>
      </w:r>
    </w:p>
    <w:p>
      <w:pPr>
        <w:pStyle w:val="BodyText"/>
      </w:pPr>
      <w:r>
        <w:rPr>
          <w:bCs/>
          <w:b/>
        </w:rPr>
        <w:t xml:space="preserve">CIF:</w:t>
      </w:r>
      <w:r>
        <w:t xml:space="preserve"> </w:t>
      </w:r>
      <w:r>
        <w:t xml:space="preserve">A-28123456</w:t>
      </w:r>
    </w:p>
    <w:p>
      <w:pPr>
        <w:pStyle w:val="BodyText"/>
      </w:pPr>
      <w:r>
        <w:rPr>
          <w:bCs/>
          <w:b/>
        </w:rPr>
        <w:t xml:space="preserve">IBAN:</w:t>
      </w:r>
      <w:r>
        <w:t xml:space="preserve"> </w:t>
      </w:r>
      <w:r>
        <w:t xml:space="preserve">ES91 2100 0418 4502 0005 1332</w:t>
      </w:r>
    </w:p>
    <w:p>
      <w:pPr>
        <w:pStyle w:val="BodyText"/>
      </w:pPr>
      <w:r>
        <w:rPr>
          <w:bCs/>
          <w:b/>
        </w:rPr>
        <w:t xml:space="preserve">Email:</w:t>
      </w:r>
      <w:r>
        <w:t xml:space="preserve"> </w:t>
      </w:r>
      <w:r>
        <w:t xml:space="preserve">c.fernandez@grupoeibérico.es</w:t>
      </w:r>
    </w:p>
    <w:bookmarkEnd w:id="22"/>
    <w:bookmarkStart w:id="26" w:name="Xba720400c8039108cbd80f957bbb92d28c9ee21"/>
    <w:p>
      <w:pPr>
        <w:pStyle w:val="Heading3"/>
      </w:pPr>
      <w:r>
        <w:t xml:space="preserve">Description of Academic Services Rendered by the Professor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(€/hr)</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Executive Lecture Series: "Advanced Macroeconomic Policy for Corporate Decision-Making" – Delivered by Professor Castellano at the client's Madrid headquarters. Includes preparation of teaching materials, slide decks, and post-session Q&amp;A.</w:t>
            </w:r>
          </w:p>
        </w:tc>
        <w:tc>
          <w:tcPr/>
          <w:p>
            <w:pPr>
              <w:pStyle w:val="Compact"/>
              <w:jc w:val="left"/>
            </w:pPr>
            <w:r>
              <w:t xml:space="preserve">Mar 2025</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One-on-One Academic Mentorship and Research Supervision for the client's in-house economics team. The Professor provided structured guidance on quantitative modelling, data interpretation, and publication strategy.</w:t>
            </w:r>
          </w:p>
        </w:tc>
        <w:tc>
          <w:tcPr/>
          <w:p>
            <w:pPr>
              <w:pStyle w:val="Compact"/>
              <w:jc w:val="left"/>
            </w:pPr>
            <w:r>
              <w:t xml:space="preserve">Apr 2025</w:t>
            </w:r>
          </w:p>
        </w:tc>
        <w:tc>
          <w:tcPr/>
          <w:p>
            <w:pPr>
              <w:pStyle w:val="Compact"/>
              <w:jc w:val="left"/>
            </w:pPr>
            <w:r>
              <w:t xml:space="preserve">20</w:t>
            </w:r>
          </w:p>
        </w:tc>
        <w:tc>
          <w:tcPr/>
          <w:p>
            <w:pPr>
              <w:pStyle w:val="Compact"/>
              <w:jc w:val="left"/>
            </w:pPr>
            <w:r>
              <w:t xml:space="preserve">165.00</w:t>
            </w:r>
          </w:p>
        </w:tc>
        <w:tc>
          <w:tcPr/>
          <w:p>
            <w:pPr>
              <w:pStyle w:val="Compact"/>
              <w:jc w:val="left"/>
            </w:pPr>
            <w:r>
              <w:t xml:space="preserve">3,300.00</w:t>
            </w:r>
          </w:p>
        </w:tc>
      </w:tr>
      <w:tr>
        <w:tc>
          <w:tcPr/>
          <w:p>
            <w:pPr>
              <w:pStyle w:val="Compact"/>
              <w:jc w:val="left"/>
            </w:pPr>
            <w:r>
              <w:t xml:space="preserve">03</w:t>
            </w:r>
          </w:p>
        </w:tc>
        <w:tc>
          <w:tcPr/>
          <w:p>
            <w:pPr>
              <w:pStyle w:val="Compact"/>
              <w:jc w:val="left"/>
            </w:pPr>
            <w:r>
              <w:t xml:space="preserve">Customised Workshop: "Sustainable Finance and ESG Reporting in the Spanish Market" – A full-day intensive workshop for 35 senior executives. The Professor designed the curriculum, facilitated all sessions, and provided a comprehensive written report.</w:t>
            </w:r>
          </w:p>
        </w:tc>
        <w:tc>
          <w:tcPr/>
          <w:p>
            <w:pPr>
              <w:pStyle w:val="Compact"/>
              <w:jc w:val="left"/>
            </w:pPr>
            <w:r>
              <w:t xml:space="preserve">May 2025</w:t>
            </w:r>
          </w:p>
        </w:tc>
        <w:tc>
          <w:tcPr/>
          <w:p>
            <w:pPr>
              <w:pStyle w:val="Compact"/>
              <w:jc w:val="left"/>
            </w:pPr>
            <w:r>
              <w:t xml:space="preserve">8</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04</w:t>
            </w:r>
          </w:p>
        </w:tc>
        <w:tc>
          <w:tcPr/>
          <w:p>
            <w:pPr>
              <w:pStyle w:val="Compact"/>
              <w:jc w:val="left"/>
            </w:pPr>
            <w:r>
              <w:t xml:space="preserve">Peer Review and Academic Advisory: The Professor reviewed and provided detailed written feedback on three internal white papers prepared by the client's research division, ensuring alignment with current academic standards in Spain Madrid and the broader European context.</w:t>
            </w:r>
          </w:p>
        </w:tc>
        <w:tc>
          <w:tcPr/>
          <w:p>
            <w:pPr>
              <w:pStyle w:val="Compact"/>
              <w:jc w:val="left"/>
            </w:pPr>
            <w:r>
              <w:t xml:space="preserve">May 2025</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Travel and Accommodation Reimbursement: The Professor travelled from her office at the Universidad Complutense de Madrid to the client's secondary office in Alcalá de Henares for an on-site strategy session. Includes rail transport, hotel (one night), and per diem.</w:t>
            </w:r>
          </w:p>
        </w:tc>
        <w:tc>
          <w:tcPr/>
          <w:p>
            <w:pPr>
              <w:pStyle w:val="Compact"/>
              <w:jc w:val="left"/>
            </w:pPr>
            <w:r>
              <w:t xml:space="preserve">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487.50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9,187.50 €</w:t>
            </w:r>
          </w:p>
        </w:tc>
      </w:tr>
      <w:tr>
        <w:tc>
          <w:tcPr/>
          <w:p>
            <w:pPr>
              <w:pStyle w:val="Compact"/>
              <w:jc w:val="left"/>
            </w:pPr>
            <w:r>
              <w:t xml:space="preserve">VAT / IVA (21% – Spanish Standard Rate)</w:t>
            </w:r>
          </w:p>
        </w:tc>
        <w:tc>
          <w:tcPr/>
          <w:p>
            <w:pPr>
              <w:pStyle w:val="Compact"/>
              <w:jc w:val="left"/>
            </w:pPr>
            <w:r>
              <w:t xml:space="preserve">1,929.38 €</w:t>
            </w:r>
          </w:p>
        </w:tc>
      </w:tr>
      <w:tr>
        <w:tc>
          <w:tcPr/>
          <w:p>
            <w:pPr>
              <w:pStyle w:val="Compact"/>
              <w:jc w:val="left"/>
            </w:pPr>
            <w:r>
              <w:t xml:space="preserve">TOTAL AMOUNT DUE</w:t>
            </w:r>
          </w:p>
        </w:tc>
        <w:tc>
          <w:tcPr/>
          <w:p>
            <w:pPr>
              <w:pStyle w:val="Compact"/>
              <w:jc w:val="left"/>
            </w:pPr>
            <w:r>
              <w:t xml:space="preserve">11,116.88 €</w:t>
            </w:r>
          </w:p>
        </w:tc>
      </w:tr>
    </w:tbl>
    <w:bookmarkStart w:id="23" w:name="payment-instructions"/>
    <w:p>
      <w:pPr>
        <w:pStyle w:val="Heading5"/>
      </w:pPr>
      <w:r>
        <w:t xml:space="preserve">Payment Instructions</w:t>
      </w:r>
    </w:p>
    <w:p>
      <w:pPr>
        <w:pStyle w:val="FirstParagraph"/>
      </w:pPr>
      <w:r>
        <w:rPr>
          <w:bCs/>
          <w:b/>
        </w:rPr>
        <w:t xml:space="preserve">Bank:</w:t>
      </w:r>
      <w:r>
        <w:t xml:space="preserve"> </w:t>
      </w:r>
      <w:r>
        <w:t xml:space="preserve">Banco Santander, S.A.</w:t>
      </w:r>
    </w:p>
    <w:p>
      <w:pPr>
        <w:pStyle w:val="BodyText"/>
      </w:pPr>
      <w:r>
        <w:rPr>
          <w:bCs/>
          <w:b/>
        </w:rPr>
        <w:t xml:space="preserve">IBAN:</w:t>
      </w:r>
      <w:r>
        <w:t xml:space="preserve"> </w:t>
      </w:r>
      <w:r>
        <w:t xml:space="preserve">ES91 2100 0418 4502 0005 1332</w:t>
      </w:r>
    </w:p>
    <w:p>
      <w:pPr>
        <w:pStyle w:val="BodyText"/>
      </w:pPr>
      <w:r>
        <w:rPr>
          <w:bCs/>
          <w:b/>
        </w:rPr>
        <w:t xml:space="preserve">BIC/SWIFT:</w:t>
      </w:r>
      <w:r>
        <w:t xml:space="preserve"> </w:t>
      </w:r>
      <w:r>
        <w:t xml:space="preserve">BSABESBB</w:t>
      </w:r>
    </w:p>
    <w:p>
      <w:pPr>
        <w:pStyle w:val="BodyText"/>
      </w:pPr>
      <w:r>
        <w:rPr>
          <w:bCs/>
          <w:b/>
        </w:rPr>
        <w:t xml:space="preserve">Reference:</w:t>
      </w:r>
      <w:r>
        <w:t xml:space="preserve"> </w:t>
      </w:r>
      <w:r>
        <w:t xml:space="preserve">INV-2025-MAD-00472</w:t>
      </w:r>
    </w:p>
    <w:p>
      <w:pPr>
        <w:pStyle w:val="BodyText"/>
      </w:pPr>
      <w:r>
        <w:rPr>
          <w:bCs/>
          <w:b/>
        </w:rPr>
        <w:t xml:space="preserve">Account Holder:</w:t>
      </w:r>
      <w:r>
        <w:t xml:space="preserve"> </w:t>
      </w:r>
      <w:r>
        <w:t xml:space="preserve">Prof. Dr. Elena M. Castellano Ruiz</w:t>
      </w:r>
    </w:p>
    <w:bookmarkEnd w:id="23"/>
    <w:bookmarkStart w:id="24" w:name="important-notes"/>
    <w:p>
      <w:pPr>
        <w:pStyle w:val="Heading5"/>
      </w:pPr>
      <w:r>
        <w:t xml:space="preserve">Important Notes</w:t>
      </w:r>
    </w:p>
    <w:p>
      <w:pPr>
        <w:pStyle w:val="FirstParagraph"/>
      </w:pPr>
      <w:r>
        <w:t xml:space="preserve">Please ensure the invoice reference number is included in the payment transfer. Late payments are subject to a statutory interest rate of 8.5% per annum as per Spanish Royal Decree 4/2012. This invoice is issued in accordance with the Spanish Tax Agency (Agencia Tributaria) regulations for professional services rendered in Spain Madrid.</w:t>
      </w:r>
    </w:p>
    <w:bookmarkEnd w:id="24"/>
    <w:bookmarkStart w:id="25" w:name="additional-terms-and-conditions"/>
    <w:p>
      <w:pPr>
        <w:pStyle w:val="Heading4"/>
      </w:pPr>
      <w:r>
        <w:t xml:space="preserve">Additional Terms and Conditions</w:t>
      </w:r>
    </w:p>
    <w:p>
      <w:pPr>
        <w:pStyle w:val="FirstParagraph"/>
      </w:pPr>
      <w:r>
        <w:t xml:space="preserve">This Invoice is issued by Professor Dr. Elena María Castellano Ruiz, a duly registered academic professional operating in Spain Madrid, in her capacity as an independent consultant and university faculty member. All services described herein were performed in accordance with the professional code of conduct established by the relevant academic and professional bodies in Spain. The Professor warrants that all intellectual property contained in the teaching materials, workshop curricula, and written reports delivered under this engagement remains the exclusive property of the Professor, unless otherwise agreed in a separate written contract. The client is granted a non-exclusive, non-transferable licence to use the materials solely for internal corporate training purposes within Spain Madrid and its affiliated entities.</w:t>
      </w:r>
    </w:p>
    <w:p>
      <w:pPr>
        <w:pStyle w:val="BodyText"/>
      </w:pPr>
      <w:r>
        <w:t xml:space="preserve">This Invoice is subject to the Spanish Civil Code and the applicable provisions of the Ley General Tributaria (General Tax Law). In the event of any dispute arising from the services rendered or the terms of this Invoice, the competent courts of Madrid, Spain shall have exclusive jurisdiction. The Professor reserves the right to issue a corrective Invoice in the event of any clerical error, provided that such correction is communicated to the client within thirty (30) calendar days of the original issue date.</w:t>
      </w:r>
    </w:p>
    <w:p>
      <w:pPr>
        <w:pStyle w:val="BodyText"/>
      </w:pPr>
      <w:r>
        <w:t xml:space="preserve">The client acknowledges receipt of this Invoice and agrees to the payment terms stated above. A copy of this Invoice shall be retained by both parties for a minimum period of six (6) years in compliance with Spanish tax record-keeping requirements. For any queries regarding this Invoice or the academic services provided by the Professor, please contact the billing office at the address stated above or via the email address provided.</w:t>
      </w:r>
    </w:p>
    <w:bookmarkEnd w:id="25"/>
    <w:p>
      <w:pPr>
        <w:pStyle w:val="BodyText"/>
      </w:pPr>
      <w:r>
        <w:rPr>
          <w:bCs/>
          <w:b/>
        </w:rPr>
        <w:t xml:space="preserve">Prof. Dr. Elena María Castellano Ruiz</w:t>
      </w:r>
      <w:r>
        <w:t xml:space="preserve"> </w:t>
      </w:r>
      <w:r>
        <w:t xml:space="preserve">| Professor of Applied Economics &amp; Business Strategy | Spain Madrid</w:t>
      </w:r>
      <w:r>
        <w:br/>
      </w:r>
      <w:r>
        <w:t xml:space="preserve">NIF: 28456789K | Professional Registration: COLE-ECO-4521 | Universidad Complutense de Madrid, Calle de Serrano 121, 28001 Madrid, Spain</w:t>
      </w:r>
      <w:r>
        <w:br/>
      </w:r>
      <w:r>
        <w:t xml:space="preserve">This Invoice was generated electronically and is valid without a physical signature in accordance with Article 27 of the Spanish Electronic Commerce Law (Ley 34/2002).</w:t>
      </w:r>
      <w:r>
        <w:br/>
      </w:r>
      <w:r>
        <w:t xml:space="preserve">Invoice INV-2025-MAD-00472 | Issued: 15 June 2025 | Valid until: 15 July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Spain Madrid</dc:title>
  <dc:creator/>
  <dc:language>en</dc:language>
  <cp:keywords/>
  <dcterms:created xsi:type="dcterms:W3CDTF">2026-10-10T10:20:13Z</dcterms:created>
  <dcterms:modified xsi:type="dcterms:W3CDTF">2026-10-10T10:20:13Z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