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Official Invoice for Academic and Professional Services</w:t>
      </w:r>
    </w:p>
    <w:p>
      <w:pPr>
        <w:pStyle w:val="BodyText"/>
      </w:pPr>
      <w:r>
        <w:t xml:space="preserve">Issued in Sudan Khartoum, Republic of the Sudan</w:t>
      </w:r>
    </w:p>
    <w:p>
      <w:pPr>
        <w:pStyle w:val="BodyText"/>
      </w:pPr>
      <w:r>
        <w:t xml:space="preserve">Invoice No: SUD-KRT-2025-04782</w:t>
      </w:r>
    </w:p>
    <w:bookmarkEnd w:id="20"/>
    <w:bookmarkStart w:id="21" w:name="invoice-issued-by-professor"/>
    <w:p>
      <w:pPr>
        <w:pStyle w:val="Heading3"/>
      </w:pPr>
      <w:r>
        <w:t xml:space="preserve">Invoice Issued By (Professor)</w:t>
      </w:r>
    </w:p>
    <w:p>
      <w:pPr>
        <w:pStyle w:val="FirstParagraph"/>
      </w:pPr>
      <w:r>
        <w:rPr>
          <w:bCs/>
          <w:b/>
        </w:rPr>
        <w:t xml:space="preserve">Professor Dr. Ahmed Ibrahim El-Tahir</w:t>
      </w:r>
    </w:p>
    <w:p>
      <w:pPr>
        <w:pStyle w:val="BodyText"/>
      </w:pPr>
      <w:r>
        <w:t xml:space="preserve">Department of Engineering Sciences</w:t>
      </w:r>
    </w:p>
    <w:p>
      <w:pPr>
        <w:pStyle w:val="BodyText"/>
      </w:pPr>
      <w:r>
        <w:t xml:space="preserve">University of Khartoum</w:t>
      </w:r>
    </w:p>
    <w:p>
      <w:pPr>
        <w:pStyle w:val="BodyText"/>
      </w:pPr>
      <w:r>
        <w:t xml:space="preserve">El-Dur, Sudan Khartoum</w:t>
      </w:r>
    </w:p>
    <w:p>
      <w:pPr>
        <w:pStyle w:val="BodyText"/>
      </w:pPr>
      <w:r>
        <w:t xml:space="preserve">Republic of the Sudan</w:t>
      </w:r>
    </w:p>
    <w:p>
      <w:pPr>
        <w:pStyle w:val="BodyText"/>
      </w:pPr>
      <w:r>
        <w:t xml:space="preserve">Email: a.el-tahir@uofk.edu.sd</w:t>
      </w:r>
    </w:p>
    <w:p>
      <w:pPr>
        <w:pStyle w:val="BodyText"/>
      </w:pPr>
      <w:r>
        <w:t xml:space="preserve">Phone: +249-183-555-0142</w:t>
      </w:r>
    </w:p>
    <w:p>
      <w:pPr>
        <w:pStyle w:val="BodyText"/>
      </w:pPr>
      <w:r>
        <w:t xml:space="preserve">Professional License No: SDU-PROF-2019-0034</w:t>
      </w:r>
    </w:p>
    <w:bookmarkEnd w:id="21"/>
    <w:bookmarkStart w:id="22" w:name="invoice-billed-to-client"/>
    <w:p>
      <w:pPr>
        <w:pStyle w:val="Heading3"/>
      </w:pPr>
      <w:r>
        <w:t xml:space="preserve">Invoice Billed To (Client)</w:t>
      </w:r>
    </w:p>
    <w:p>
      <w:pPr>
        <w:pStyle w:val="FirstParagraph"/>
      </w:pPr>
      <w:r>
        <w:rPr>
          <w:bCs/>
          <w:b/>
        </w:rPr>
        <w:t xml:space="preserve">Sudanese National Research Council</w:t>
      </w:r>
    </w:p>
    <w:p>
      <w:pPr>
        <w:pStyle w:val="BodyText"/>
      </w:pPr>
      <w:r>
        <w:t xml:space="preserve">Office of the Director General</w:t>
      </w:r>
    </w:p>
    <w:p>
      <w:pPr>
        <w:pStyle w:val="BodyText"/>
      </w:pPr>
      <w:r>
        <w:t xml:space="preserve">Al-Muraj, Sudan Khartoum</w:t>
      </w:r>
    </w:p>
    <w:p>
      <w:pPr>
        <w:pStyle w:val="BodyText"/>
      </w:pPr>
      <w:r>
        <w:t xml:space="preserve">Republic of the Sudan</w:t>
      </w:r>
    </w:p>
    <w:p>
      <w:pPr>
        <w:pStyle w:val="BodyText"/>
      </w:pPr>
      <w:r>
        <w:t xml:space="preserve">Attn: Dr. Fatima Hassan Abdelrahman</w:t>
      </w:r>
    </w:p>
    <w:p>
      <w:pPr>
        <w:pStyle w:val="BodyText"/>
      </w:pPr>
      <w:r>
        <w:t xml:space="preserve">Email: f.abdelrahman@snrc.gov.sd</w:t>
      </w:r>
    </w:p>
    <w:p>
      <w:pPr>
        <w:pStyle w:val="BodyText"/>
      </w:pPr>
      <w:r>
        <w:t xml:space="preserve">Phone: +249-183-772-8891</w:t>
      </w:r>
    </w:p>
    <w:p>
      <w:pPr>
        <w:pStyle w:val="BodyText"/>
      </w:pPr>
      <w:r>
        <w:t xml:space="preserve">Tax Registration: SNRC-TAX-2021-1156</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   |  </w:t>
      </w:r>
      <w:r>
        <w:t xml:space="preserve"> </w:t>
      </w:r>
      <w:r>
        <w:rPr>
          <w:bCs/>
          <w:b/>
        </w:rPr>
        <w:t xml:space="preserve">Due Date:</w:t>
      </w:r>
      <w:r>
        <w:t xml:space="preserve"> </w:t>
      </w:r>
      <w:r>
        <w:t xml:space="preserve">15 July 2025   |  </w:t>
      </w:r>
      <w:r>
        <w:t xml:space="preserve"> </w:t>
      </w:r>
      <w:r>
        <w:rPr>
          <w:bCs/>
          <w:b/>
        </w:rPr>
        <w:t xml:space="preserve">Payment Terms:</w:t>
      </w:r>
      <w:r>
        <w:t xml:space="preserve"> </w:t>
      </w:r>
      <w:r>
        <w:t xml:space="preserve">Net 30 Days</w:t>
      </w:r>
    </w:p>
    <w:p>
      <w:pPr>
        <w:pStyle w:val="BodyText"/>
      </w:pPr>
      <w:r>
        <w:rPr>
          <w:bCs/>
          <w:b/>
        </w:rPr>
        <w:t xml:space="preserve">Currency:</w:t>
      </w:r>
      <w:r>
        <w:t xml:space="preserve"> </w:t>
      </w:r>
      <w:r>
        <w:t xml:space="preserve">Sudanese Pound (SDG)   |  </w:t>
      </w:r>
      <w:r>
        <w:t xml:space="preserve"> </w:t>
      </w:r>
      <w:r>
        <w:rPr>
          <w:bCs/>
          <w:b/>
        </w:rPr>
        <w:t xml:space="preserve">Exchange Rate Reference:</w:t>
      </w:r>
      <w:r>
        <w:t xml:space="preserve"> </w:t>
      </w:r>
      <w:r>
        <w:t xml:space="preserve">Central Bank of Sudan, June 2025</w:t>
      </w:r>
    </w:p>
    <w:p>
      <w:pPr>
        <w:pStyle w:val="BodyText"/>
      </w:pPr>
      <w:r>
        <w:rPr>
          <w:bCs/>
          <w:b/>
        </w:rPr>
        <w:t xml:space="preserve">Place of Service:</w:t>
      </w:r>
      <w:r>
        <w:t xml:space="preserve"> </w:t>
      </w:r>
      <w:r>
        <w:t xml:space="preserve">Sudan Khartoum   |  </w:t>
      </w:r>
      <w:r>
        <w:t xml:space="preserve"> </w:t>
      </w:r>
      <w:r>
        <w:rPr>
          <w:bCs/>
          <w:b/>
        </w:rPr>
        <w:t xml:space="preserve">Contract Reference:</w:t>
      </w:r>
      <w:r>
        <w:t xml:space="preserve"> </w:t>
      </w:r>
      <w:r>
        <w:t xml:space="preserve">SNRC-CON-2025-0091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 Rendered by the Professor</w:t>
            </w:r>
          </w:p>
        </w:tc>
        <w:tc>
          <w:tcPr/>
          <w:p>
            <w:pPr>
              <w:pStyle w:val="Compact"/>
              <w:jc w:val="left"/>
            </w:pPr>
            <w:r>
              <w:t xml:space="preserve">Period / Duration</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Professor-led academic consultancy on structural engineering assessment for the National Bridge Rehabilitation Programme, Sudan Khartoum</w:t>
            </w:r>
          </w:p>
        </w:tc>
        <w:tc>
          <w:tcPr/>
          <w:p>
            <w:pPr>
              <w:pStyle w:val="Compact"/>
              <w:jc w:val="left"/>
            </w:pPr>
            <w:r>
              <w:t xml:space="preserve">Jan – Mar 2025</w:t>
            </w:r>
          </w:p>
        </w:tc>
        <w:tc>
          <w:tcPr/>
          <w:p>
            <w:pPr>
              <w:pStyle w:val="Compact"/>
              <w:jc w:val="left"/>
            </w:pPr>
            <w:r>
              <w:t xml:space="preserve">45,000 / month</w:t>
            </w:r>
          </w:p>
        </w:tc>
        <w:tc>
          <w:tcPr/>
          <w:p>
            <w:pPr>
              <w:pStyle w:val="Compact"/>
              <w:jc w:val="left"/>
            </w:pPr>
            <w:r>
              <w:t xml:space="preserve">135,000.00</w:t>
            </w:r>
          </w:p>
        </w:tc>
      </w:tr>
      <w:tr>
        <w:tc>
          <w:tcPr/>
          <w:p>
            <w:pPr>
              <w:pStyle w:val="Compact"/>
              <w:jc w:val="left"/>
            </w:pPr>
            <w:r>
              <w:t xml:space="preserve">2</w:t>
            </w:r>
          </w:p>
        </w:tc>
        <w:tc>
          <w:tcPr/>
          <w:p>
            <w:pPr>
              <w:pStyle w:val="Compact"/>
              <w:jc w:val="left"/>
            </w:pPr>
            <w:r>
              <w:t xml:space="preserve">Professor Dr. El-Tahir supervised a team of twelve graduate researchers in conducting soil stability analysis for the new Khartoum North development zone</w:t>
            </w:r>
          </w:p>
        </w:tc>
        <w:tc>
          <w:tcPr/>
          <w:p>
            <w:pPr>
              <w:pStyle w:val="Compact"/>
              <w:jc w:val="left"/>
            </w:pPr>
            <w:r>
              <w:t xml:space="preserve">Feb – Apr 2025</w:t>
            </w:r>
          </w:p>
        </w:tc>
        <w:tc>
          <w:tcPr/>
          <w:p>
            <w:pPr>
              <w:pStyle w:val="Compact"/>
              <w:jc w:val="left"/>
            </w:pPr>
            <w:r>
              <w:t xml:space="preserve">60,000 / month</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Preparation and delivery of a comprehensive technical report on seismic resilience standards applicable to public infrastructure in Sudan Khartoum, authored and certified by the Professor</w:t>
            </w:r>
          </w:p>
        </w:tc>
        <w:tc>
          <w:tcPr/>
          <w:p>
            <w:pPr>
              <w:pStyle w:val="Compact"/>
              <w:jc w:val="left"/>
            </w:pPr>
            <w:r>
              <w:t xml:space="preserve">May 2025</w:t>
            </w:r>
          </w:p>
        </w:tc>
        <w:tc>
          <w:tcPr/>
          <w:p>
            <w:pPr>
              <w:pStyle w:val="Compact"/>
              <w:jc w:val="left"/>
            </w:pPr>
            <w:r>
              <w:t xml:space="preserve">Flat fee</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Professor-led workshop and training session for forty (40) civil engineers from the Ministry of Irrigation and Water Resources, held at the University of Khartoum, Sudan Khartoum</w:t>
            </w:r>
          </w:p>
        </w:tc>
        <w:tc>
          <w:tcPr/>
          <w:p>
            <w:pPr>
              <w:pStyle w:val="Compact"/>
              <w:jc w:val="left"/>
            </w:pPr>
            <w:r>
              <w:t xml:space="preserve">June 2025</w:t>
            </w:r>
          </w:p>
        </w:tc>
        <w:tc>
          <w:tcPr/>
          <w:p>
            <w:pPr>
              <w:pStyle w:val="Compact"/>
              <w:jc w:val="left"/>
            </w:pPr>
            <w:r>
              <w:t xml:space="preserve">Flat fee</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Peer review and editorial oversight of three (3) research manuscripts submitted to the Sudanese Journal of Applied Engineering Sciences, performed in the capacity of Professor and Senior Editor</w:t>
            </w:r>
          </w:p>
        </w:tc>
        <w:tc>
          <w:tcPr/>
          <w:p>
            <w:pPr>
              <w:pStyle w:val="Compact"/>
              <w:jc w:val="left"/>
            </w:pPr>
            <w:r>
              <w:t xml:space="preserve">June 2025</w:t>
            </w:r>
          </w:p>
        </w:tc>
        <w:tc>
          <w:tcPr/>
          <w:p>
            <w:pPr>
              <w:pStyle w:val="Compact"/>
              <w:jc w:val="left"/>
            </w:pPr>
            <w:r>
              <w:t xml:space="preserve">12,000 / manuscript</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Advisory services to the Sudanese National Research Council on the integration of sustainable building materials into the national construction code, provided by the Professor on a retainer basis</w:t>
            </w:r>
          </w:p>
        </w:tc>
        <w:tc>
          <w:tcPr/>
          <w:p>
            <w:pPr>
              <w:pStyle w:val="Compact"/>
              <w:jc w:val="left"/>
            </w:pPr>
            <w:r>
              <w:t xml:space="preserve">Jan – Jun 2025</w:t>
            </w:r>
          </w:p>
        </w:tc>
        <w:tc>
          <w:tcPr/>
          <w:p>
            <w:pPr>
              <w:pStyle w:val="Compact"/>
              <w:jc w:val="left"/>
            </w:pPr>
            <w:r>
              <w:t xml:space="preserve">25,000 / month</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668,000.00 SDG</w:t>
            </w:r>
          </w:p>
        </w:tc>
      </w:tr>
      <w:tr>
        <w:tc>
          <w:tcPr/>
          <w:p>
            <w:pPr>
              <w:pStyle w:val="Compact"/>
              <w:jc w:val="left"/>
            </w:pPr>
            <w:r>
              <w:t xml:space="preserve">VAT (15% – Sudan Khartoum standard rate)</w:t>
            </w:r>
          </w:p>
        </w:tc>
        <w:tc>
          <w:tcPr/>
          <w:p>
            <w:pPr>
              <w:pStyle w:val="Compact"/>
              <w:jc w:val="right"/>
            </w:pPr>
            <w:r>
              <w:t xml:space="preserve">100,200.00 SDG</w:t>
            </w:r>
          </w:p>
        </w:tc>
      </w:tr>
      <w:tr>
        <w:tc>
          <w:tcPr/>
          <w:p>
            <w:pPr>
              <w:pStyle w:val="Compact"/>
              <w:jc w:val="left"/>
            </w:pPr>
            <w:r>
              <w:t xml:space="preserve">Professional Services Levy (2%)</w:t>
            </w:r>
          </w:p>
        </w:tc>
        <w:tc>
          <w:tcPr/>
          <w:p>
            <w:pPr>
              <w:pStyle w:val="Compact"/>
              <w:jc w:val="right"/>
            </w:pPr>
            <w:r>
              <w:t xml:space="preserve">13,360.00 SDG</w:t>
            </w:r>
          </w:p>
        </w:tc>
      </w:tr>
      <w:tr>
        <w:tc>
          <w:tcPr/>
          <w:p>
            <w:pPr>
              <w:pStyle w:val="Compact"/>
              <w:jc w:val="left"/>
            </w:pPr>
            <w:r>
              <w:t xml:space="preserve">Discount – Government Contract (5%)</w:t>
            </w:r>
          </w:p>
        </w:tc>
        <w:tc>
          <w:tcPr/>
          <w:p>
            <w:pPr>
              <w:pStyle w:val="Compact"/>
              <w:jc w:val="right"/>
            </w:pPr>
            <w:r>
              <w:t xml:space="preserve">-33,400.00 SDG</w:t>
            </w:r>
          </w:p>
        </w:tc>
      </w:tr>
      <w:tr>
        <w:tc>
          <w:tcPr/>
          <w:p>
            <w:pPr>
              <w:pStyle w:val="Compact"/>
              <w:jc w:val="left"/>
            </w:pPr>
            <w:r>
              <w:t xml:space="preserve">GRAND TOTAL DUE</w:t>
            </w:r>
          </w:p>
        </w:tc>
        <w:tc>
          <w:tcPr/>
          <w:p>
            <w:pPr>
              <w:pStyle w:val="Compact"/>
              <w:jc w:val="right"/>
            </w:pPr>
            <w:r>
              <w:t xml:space="preserve">748,160.00 SDG</w:t>
            </w:r>
          </w:p>
        </w:tc>
      </w:tr>
    </w:tbl>
    <w:bookmarkStart w:id="24" w:name="terms-and-conditions-of-this-invoice"/>
    <w:p>
      <w:pPr>
        <w:pStyle w:val="Heading3"/>
      </w:pPr>
      <w:r>
        <w:t xml:space="preserve">Terms and Conditions of This Invoice</w:t>
      </w:r>
    </w:p>
    <w:p>
      <w:pPr>
        <w:pStyle w:val="FirstParagraph"/>
      </w:pPr>
      <w:r>
        <w:t xml:space="preserve">This Invoice is issued in accordance with the professional services agreement (Contract Reference: SNRC-CON-2025-0091) executed between Professor Dr. Ahmed Ibrahim El-Tahir and the Sudanese National Research Council, both parties being resident in Sudan Khartoum, Republic of the Sudan.</w:t>
      </w:r>
    </w:p>
    <w:p>
      <w:pPr>
        <w:numPr>
          <w:ilvl w:val="0"/>
          <w:numId w:val="1001"/>
        </w:numPr>
        <w:pStyle w:val="Compact"/>
      </w:pPr>
      <w:r>
        <w:t xml:space="preserve">The Professor warrants that all services described in this Invoice were performed to the highest academic and professional standards consistent with the norms of the University of Khartoum and the Sudanese Engineering Council.</w:t>
      </w:r>
    </w:p>
    <w:p>
      <w:pPr>
        <w:numPr>
          <w:ilvl w:val="0"/>
          <w:numId w:val="1001"/>
        </w:numPr>
        <w:pStyle w:val="Compact"/>
      </w:pPr>
      <w:r>
        <w:t xml:space="preserve">Payment of this Invoice is due within thirty (30) calendar days from the Invoice date of 15 June 2025. Late payments shall accrue interest at the rate of 1.5% per month as stipulated under Sudanese commercial law applicable in Sudan Khartoum.</w:t>
      </w:r>
    </w:p>
    <w:p>
      <w:pPr>
        <w:numPr>
          <w:ilvl w:val="0"/>
          <w:numId w:val="1001"/>
        </w:numPr>
        <w:pStyle w:val="Compact"/>
      </w:pPr>
      <w:r>
        <w:t xml:space="preserve">All intellectual property, reports, and deliverables produced by the Professor under this engagement remain the property of the Sudanese National Research Council upon full settlement of this Invoice.</w:t>
      </w:r>
    </w:p>
    <w:p>
      <w:pPr>
        <w:numPr>
          <w:ilvl w:val="0"/>
          <w:numId w:val="1001"/>
        </w:numPr>
        <w:pStyle w:val="Compact"/>
      </w:pPr>
      <w:r>
        <w:t xml:space="preserve">This Invoice is valid for a period of ninety (90) days from the date of issue. After this period, the Professor reserves the right to reissue the Invoice with updated rates reflecting current Sudan Khartoum market conditions.</w:t>
      </w:r>
    </w:p>
    <w:p>
      <w:pPr>
        <w:numPr>
          <w:ilvl w:val="0"/>
          <w:numId w:val="1001"/>
        </w:numPr>
        <w:pStyle w:val="Compact"/>
      </w:pPr>
      <w:r>
        <w:t xml:space="preserve">Any disputes arising from this Invoice shall be resolved through the Sudanese Arbitration Centre located in Sudan Khartoum, in accordance with the Sudanese Arbitration Act of 2005.</w:t>
      </w:r>
    </w:p>
    <w:p>
      <w:pPr>
        <w:numPr>
          <w:ilvl w:val="0"/>
          <w:numId w:val="1001"/>
        </w:numPr>
        <w:pStyle w:val="Compact"/>
      </w:pPr>
      <w:r>
        <w:t xml:space="preserve">The Professor confirms that all tax obligations related to the services rendered in Sudan Khartoum have been declared and remitted in compliance with the National Revenue Authority of Sudan.</w:t>
      </w:r>
    </w:p>
    <w:p>
      <w:pPr>
        <w:pStyle w:val="FirstParagraph"/>
      </w:pPr>
      <w:r>
        <w:rPr>
          <w:bCs/>
          <w:b/>
        </w:rPr>
        <w:t xml:space="preserve">Payment Instructions:</w:t>
      </w:r>
      <w:r>
        <w:t xml:space="preserve"> </w:t>
      </w:r>
      <w:r>
        <w:t xml:space="preserve">Bank of Khartoum, Sudan Khartoum Branch – Account Name: Prof. Dr. Ahmed Ibrahim El-Tahir – Account No: 0045-7821-3390-1156 – SWIFT: BOKHSDKH. Please reference Invoice No. SUD-KRT-2025-04782 on all remittances.</w:t>
      </w:r>
    </w:p>
    <w:bookmarkEnd w:id="24"/>
    <w:p>
      <w:pPr>
        <w:pStyle w:val="BodyText"/>
      </w:pPr>
      <w:r>
        <w:rPr>
          <w:bCs/>
          <w:b/>
        </w:rPr>
        <w:t xml:space="preserve">Professor Dr. Ahmed Ibrahim El-Tahir</w:t>
      </w:r>
      <w:r>
        <w:t xml:space="preserve"> </w:t>
      </w:r>
      <w:r>
        <w:t xml:space="preserve">– Senior Academic Consultant &amp; Professor of Structural Engineering</w:t>
      </w:r>
    </w:p>
    <w:p>
      <w:pPr>
        <w:pStyle w:val="BodyText"/>
      </w:pPr>
      <w:r>
        <w:t xml:space="preserve">University of Khartoum, El-Dur, Sudan Khartoum, Republic of the Sudan</w:t>
      </w:r>
    </w:p>
    <w:p>
      <w:pPr>
        <w:pStyle w:val="BodyText"/>
      </w:pPr>
      <w:r>
        <w:t xml:space="preserve">This Invoice was generated electronically and is valid without a physical signature. For verification, contact the issuing office in Sudan Khartoum at the address above.</w:t>
      </w:r>
    </w:p>
    <w:p>
      <w:pPr>
        <w:pStyle w:val="BodyText"/>
      </w:pPr>
      <w:r>
        <w:t xml:space="preserve">© 2025 – All rights reserved. Invoice SUD-KRT-2025-04782. This document constitutes a legally binding financial record under the laws of the Republic of the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Sudan Khartoum</dc:title>
  <dc:creator/>
  <dc:language>en</dc:language>
  <cp:keywords/>
  <dcterms:created xsi:type="dcterms:W3CDTF">2026-10-10T03:09:32Z</dcterms:created>
  <dcterms:modified xsi:type="dcterms:W3CDTF">2026-10-10T03:09:32Z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