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invoice"/>
    <w:p>
      <w:pPr>
        <w:pStyle w:val="Heading1"/>
      </w:pPr>
      <w:r>
        <w:t xml:space="preserve">INVOICE</w:t>
      </w:r>
    </w:p>
    <w:p>
      <w:pPr>
        <w:pStyle w:val="FirstParagraph"/>
      </w:pPr>
      <w:r>
        <w:t xml:space="preserve">Academic &amp; Professional Services — Switzerland Zurich</w:t>
      </w:r>
    </w:p>
    <w:bookmarkEnd w:id="20"/>
    <w:p>
      <w:pPr>
        <w:pStyle w:val="BodyText"/>
      </w:pPr>
      <w:r>
        <w:rPr>
          <w:bCs/>
          <w:b/>
        </w:rPr>
        <w:t xml:space="preserve">Invoice No.:</w:t>
      </w:r>
      <w:r>
        <w:t xml:space="preserve"> </w:t>
      </w:r>
      <w:r>
        <w:t xml:space="preserve">CH-ZRH-2025-0047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Swiss Franc (CHF)</w:t>
      </w:r>
    </w:p>
    <w:bookmarkStart w:id="21" w:name="issued-by-service-provider"/>
    <w:p>
      <w:pPr>
        <w:pStyle w:val="Heading3"/>
      </w:pPr>
      <w:r>
        <w:t xml:space="preserve">Issued By (Service Provider)</w:t>
      </w:r>
    </w:p>
    <w:p>
      <w:pPr>
        <w:pStyle w:val="FirstParagraph"/>
      </w:pPr>
      <w:r>
        <w:rPr>
          <w:bCs/>
          <w:b/>
        </w:rPr>
        <w:t xml:space="preserve">Prof. Dr. Helena M. Brandtner</w:t>
      </w:r>
    </w:p>
    <w:p>
      <w:pPr>
        <w:pStyle w:val="BodyText"/>
      </w:pPr>
      <w:r>
        <w:t xml:space="preserve">Chair of Applied Economics &amp; Policy Research</w:t>
      </w:r>
    </w:p>
    <w:p>
      <w:pPr>
        <w:pStyle w:val="BodyText"/>
      </w:pPr>
      <w:r>
        <w:t xml:space="preserve">University of Zurich (Universität Zürich)</w:t>
      </w:r>
    </w:p>
    <w:p>
      <w:pPr>
        <w:pStyle w:val="BodyText"/>
      </w:pPr>
      <w:r>
        <w:t xml:space="preserve">Bahnhofstrasse 19</w:t>
      </w:r>
    </w:p>
    <w:p>
      <w:pPr>
        <w:pStyle w:val="BodyText"/>
      </w:pPr>
      <w:r>
        <w:t xml:space="preserve">8001 Zurich, Switzerland</w:t>
      </w:r>
    </w:p>
    <w:p>
      <w:pPr>
        <w:pStyle w:val="BodyText"/>
      </w:pPr>
      <w:r>
        <w:t xml:space="preserve">VAT No.: CHE-114.582.937</w:t>
      </w:r>
    </w:p>
    <w:p>
      <w:pPr>
        <w:pStyle w:val="BodyText"/>
      </w:pPr>
      <w:r>
        <w:t xml:space="preserve">Email: h.brandtner@econ.uzh.ch</w:t>
      </w:r>
    </w:p>
    <w:p>
      <w:pPr>
        <w:pStyle w:val="BodyText"/>
      </w:pPr>
      <w:r>
        <w:t xml:space="preserve">Phone: +41 44 635 21 00</w:t>
      </w:r>
    </w:p>
    <w:bookmarkEnd w:id="21"/>
    <w:bookmarkStart w:id="22" w:name="issued-to-client"/>
    <w:p>
      <w:pPr>
        <w:pStyle w:val="Heading3"/>
      </w:pPr>
      <w:r>
        <w:t xml:space="preserve">Issued To (Client)</w:t>
      </w:r>
    </w:p>
    <w:p>
      <w:pPr>
        <w:pStyle w:val="FirstParagraph"/>
      </w:pPr>
      <w:r>
        <w:rPr>
          <w:bCs/>
          <w:b/>
        </w:rPr>
        <w:t xml:space="preserve">Swiss Federal Institute of Technology (ETH Zürich)</w:t>
      </w:r>
    </w:p>
    <w:p>
      <w:pPr>
        <w:pStyle w:val="BodyText"/>
      </w:pPr>
      <w:r>
        <w:t xml:space="preserve">Department of Management, Technology &amp; Economics</w:t>
      </w:r>
    </w:p>
    <w:p>
      <w:pPr>
        <w:pStyle w:val="BodyText"/>
      </w:pPr>
      <w:r>
        <w:t xml:space="preserve">Prof. Dr. Markus Keller (Procurement Officer)</w:t>
      </w:r>
    </w:p>
    <w:p>
      <w:pPr>
        <w:pStyle w:val="BodyText"/>
      </w:pPr>
      <w:r>
        <w:t xml:space="preserve">Leonhardstrasse 21</w:t>
      </w:r>
    </w:p>
    <w:p>
      <w:pPr>
        <w:pStyle w:val="BodyText"/>
      </w:pPr>
      <w:r>
        <w:t xml:space="preserve">8092 Zurich, Switzerland</w:t>
      </w:r>
    </w:p>
    <w:p>
      <w:pPr>
        <w:pStyle w:val="BodyText"/>
      </w:pPr>
      <w:r>
        <w:t xml:space="preserve">VAT No.: CHE-105.447.210</w:t>
      </w:r>
    </w:p>
    <w:p>
      <w:pPr>
        <w:pStyle w:val="BodyText"/>
      </w:pPr>
      <w:r>
        <w:t xml:space="preserve">Email: m.keller@ethz.ch</w:t>
      </w:r>
    </w:p>
    <w:p>
      <w:pPr>
        <w:pStyle w:val="BodyText"/>
      </w:pPr>
      <w:r>
        <w:t xml:space="preserve">Phone: +41 44 632 11 00</w:t>
      </w:r>
    </w:p>
    <w:bookmarkEnd w:id="22"/>
    <w:bookmarkStart w:id="24" w:name="description-of-services-rendered"/>
    <w:p>
      <w:pPr>
        <w:pStyle w:val="Heading2"/>
      </w:pPr>
      <w:r>
        <w:t xml:space="preserve">Description of Services Rendered</w:t>
      </w:r>
    </w:p>
    <w:p>
      <w:pPr>
        <w:pStyle w:val="FirstParagraph"/>
      </w:pPr>
      <w:r>
        <w:t xml:space="preserve">This invoice is issued by Professor Dr. Helena M. Brandtner in her capacity as an independent academic consultant and senior researcher based in Switzerland Zurich. The following professional services were rendered in accordance with the consulting agreement (Contract Ref. ETH-CONS-2025-0112) signed on 1 February 2025 between the Professor and the Swiss Federal Institute of Technology, Zurich. All services were performed within the canton of Zurich, Switzerland, in compliance with Swiss federal and cantonal regulations governing academic consultancy and intellectual property.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Comprehensive economic policy analysis and strategic advisory session for the ETH Zürich Department of Management, Technology &amp; Economics. The Professor conducted a full-day workshop in Zurich covering macroeconomic forecasting models applicable to Swiss public infrastructure investment.</w:t>
            </w:r>
          </w:p>
        </w:tc>
        <w:tc>
          <w:tcPr/>
          <w:p>
            <w:pPr>
              <w:pStyle w:val="Compact"/>
              <w:jc w:val="left"/>
            </w:pPr>
            <w:r>
              <w:t xml:space="preserve">8 hours</w:t>
            </w:r>
          </w:p>
        </w:tc>
        <w:tc>
          <w:tcPr/>
          <w:p>
            <w:pPr>
              <w:pStyle w:val="Compact"/>
              <w:jc w:val="left"/>
            </w:pPr>
            <w:r>
              <w:t xml:space="preserve">CHF 450.00</w:t>
            </w:r>
          </w:p>
        </w:tc>
        <w:tc>
          <w:tcPr/>
          <w:p>
            <w:pPr>
              <w:pStyle w:val="Compact"/>
              <w:jc w:val="left"/>
            </w:pPr>
            <w:r>
              <w:t xml:space="preserve">CHF 3,600.00</w:t>
            </w:r>
          </w:p>
        </w:tc>
      </w:tr>
      <w:tr>
        <w:tc>
          <w:tcPr/>
          <w:p>
            <w:pPr>
              <w:pStyle w:val="Compact"/>
              <w:jc w:val="left"/>
            </w:pPr>
            <w:r>
              <w:t xml:space="preserve">02</w:t>
            </w:r>
          </w:p>
        </w:tc>
        <w:tc>
          <w:tcPr/>
          <w:p>
            <w:pPr>
              <w:pStyle w:val="Compact"/>
              <w:jc w:val="left"/>
            </w:pPr>
            <w:r>
              <w:t xml:space="preserve">Preparation and delivery of a peer-reviewed research report titled "Sustainable Economic Growth Strategies for the Zurich Metropolitan Region: A Multi-Scalar Analysis." The report was authored by the Professor, reviewed by two external Swiss academics, and delivered in both German and English to the client office in Zurich.</w:t>
            </w:r>
          </w:p>
        </w:tc>
        <w:tc>
          <w:tcPr/>
          <w:p>
            <w:pPr>
              <w:pStyle w:val="Compact"/>
              <w:jc w:val="left"/>
            </w:pPr>
            <w:r>
              <w:t xml:space="preserve">1 report</w:t>
            </w:r>
          </w:p>
        </w:tc>
        <w:tc>
          <w:tcPr/>
          <w:p>
            <w:pPr>
              <w:pStyle w:val="Compact"/>
              <w:jc w:val="left"/>
            </w:pPr>
            <w:r>
              <w:t xml:space="preserve">CHF 4,200.00</w:t>
            </w:r>
          </w:p>
        </w:tc>
        <w:tc>
          <w:tcPr/>
          <w:p>
            <w:pPr>
              <w:pStyle w:val="Compact"/>
              <w:jc w:val="left"/>
            </w:pPr>
            <w:r>
              <w:t xml:space="preserve">CHF 4,200.00</w:t>
            </w:r>
          </w:p>
        </w:tc>
      </w:tr>
      <w:tr>
        <w:tc>
          <w:tcPr/>
          <w:p>
            <w:pPr>
              <w:pStyle w:val="Compact"/>
              <w:jc w:val="left"/>
            </w:pPr>
            <w:r>
              <w:t xml:space="preserve">03</w:t>
            </w:r>
          </w:p>
        </w:tc>
        <w:tc>
          <w:tcPr/>
          <w:p>
            <w:pPr>
              <w:pStyle w:val="Compact"/>
              <w:jc w:val="left"/>
            </w:pPr>
            <w:r>
              <w:t xml:space="preserve">Academic supervision and mentorship of three doctoral candidates affiliated with ETH Zürich, Zurich. The Professor provided structured guidance on research methodology, statistical modelling, and publication strategy over a period of six weeks, including four in-person meetings at the University of Zurich campus and two virtual sessions.</w:t>
            </w:r>
          </w:p>
        </w:tc>
        <w:tc>
          <w:tcPr/>
          <w:p>
            <w:pPr>
              <w:pStyle w:val="Compact"/>
              <w:jc w:val="left"/>
            </w:pPr>
            <w:r>
              <w:t xml:space="preserve">24 hours</w:t>
            </w:r>
          </w:p>
        </w:tc>
        <w:tc>
          <w:tcPr/>
          <w:p>
            <w:pPr>
              <w:pStyle w:val="Compact"/>
              <w:jc w:val="left"/>
            </w:pPr>
            <w:r>
              <w:t xml:space="preserve">CHF 320.00</w:t>
            </w:r>
          </w:p>
        </w:tc>
        <w:tc>
          <w:tcPr/>
          <w:p>
            <w:pPr>
              <w:pStyle w:val="Compact"/>
              <w:jc w:val="left"/>
            </w:pPr>
            <w:r>
              <w:t xml:space="preserve">CHF 7,680.00</w:t>
            </w:r>
          </w:p>
        </w:tc>
      </w:tr>
      <w:tr>
        <w:tc>
          <w:tcPr/>
          <w:p>
            <w:pPr>
              <w:pStyle w:val="Compact"/>
              <w:jc w:val="left"/>
            </w:pPr>
            <w:r>
              <w:t xml:space="preserve">04</w:t>
            </w:r>
          </w:p>
        </w:tc>
        <w:tc>
          <w:tcPr/>
          <w:p>
            <w:pPr>
              <w:pStyle w:val="Compact"/>
              <w:jc w:val="left"/>
            </w:pPr>
            <w:r>
              <w:t xml:space="preserve">Keynote presentation at the "Swiss Economic Futures 2025" conference held at the Kongresshaus, Bahnhofstrasse 1, 8001 Zurich, Switzerland. The Professor delivered a 45-minute keynote address followed by a 30-minute Q&amp;A panel discussion on the future of Swiss monetary policy and its implications for the Zurich financial sector.</w:t>
            </w:r>
          </w:p>
        </w:tc>
        <w:tc>
          <w:tcPr/>
          <w:p>
            <w:pPr>
              <w:pStyle w:val="Compact"/>
              <w:jc w:val="left"/>
            </w:pPr>
            <w:r>
              <w:t xml:space="preserve">1 event</w:t>
            </w:r>
          </w:p>
        </w:tc>
        <w:tc>
          <w:tcPr/>
          <w:p>
            <w:pPr>
              <w:pStyle w:val="Compact"/>
              <w:jc w:val="left"/>
            </w:pPr>
            <w:r>
              <w:t xml:space="preserve">CHF 2,800.00</w:t>
            </w:r>
          </w:p>
        </w:tc>
        <w:tc>
          <w:tcPr/>
          <w:p>
            <w:pPr>
              <w:pStyle w:val="Compact"/>
              <w:jc w:val="left"/>
            </w:pPr>
            <w:r>
              <w:t xml:space="preserve">CHF 2,800.00</w:t>
            </w:r>
          </w:p>
        </w:tc>
      </w:tr>
      <w:tr>
        <w:tc>
          <w:tcPr/>
          <w:p>
            <w:pPr>
              <w:pStyle w:val="Compact"/>
              <w:jc w:val="left"/>
            </w:pPr>
            <w:r>
              <w:t xml:space="preserve">05</w:t>
            </w:r>
          </w:p>
        </w:tc>
        <w:tc>
          <w:tcPr/>
          <w:p>
            <w:pPr>
              <w:pStyle w:val="Compact"/>
              <w:jc w:val="left"/>
            </w:pPr>
            <w:r>
              <w:t xml:space="preserve">Development of a proprietary econometric software module for scenario-based economic modelling. The Professor designed, coded, and documented the module in Python, including a 40-page technical manual. Source code and documentation were delivered to the ETH Zürich research computing centre in Zurich.</w:t>
            </w:r>
          </w:p>
        </w:tc>
        <w:tc>
          <w:tcPr/>
          <w:p>
            <w:pPr>
              <w:pStyle w:val="Compact"/>
              <w:jc w:val="left"/>
            </w:pPr>
            <w:r>
              <w:t xml:space="preserve">1 module</w:t>
            </w:r>
          </w:p>
        </w:tc>
        <w:tc>
          <w:tcPr/>
          <w:p>
            <w:pPr>
              <w:pStyle w:val="Compact"/>
              <w:jc w:val="left"/>
            </w:pPr>
            <w:r>
              <w:t xml:space="preserve">CHF 5,500.00</w:t>
            </w:r>
          </w:p>
        </w:tc>
        <w:tc>
          <w:tcPr/>
          <w:p>
            <w:pPr>
              <w:pStyle w:val="Compact"/>
              <w:jc w:val="left"/>
            </w:pPr>
            <w:r>
              <w:t xml:space="preserve">CHF 5,500.00</w:t>
            </w:r>
          </w:p>
        </w:tc>
      </w:tr>
      <w:tr>
        <w:tc>
          <w:tcPr/>
          <w:p>
            <w:pPr>
              <w:pStyle w:val="Compact"/>
              <w:jc w:val="left"/>
            </w:pPr>
            <w:r>
              <w:t xml:space="preserve">06</w:t>
            </w:r>
          </w:p>
        </w:tc>
        <w:tc>
          <w:tcPr/>
          <w:p>
            <w:pPr>
              <w:pStyle w:val="Compact"/>
              <w:jc w:val="left"/>
            </w:pPr>
            <w:r>
              <w:t xml:space="preserve">Travel and accommodation expenses incurred by the Professor for on-site consultations at the ETH Zürich campus in Zurich, Switzerland. This includes two overnight stays at a hotel in the city of Zurich, local transportation (SBB rail passes and public transit), and meal allowances in accordance with the Swiss Federal Administration travel expense regulations (Vergütungsverordnung).</w:t>
            </w:r>
          </w:p>
        </w:tc>
        <w:tc>
          <w:tcPr/>
          <w:p>
            <w:pPr>
              <w:pStyle w:val="Compact"/>
              <w:jc w:val="left"/>
            </w:pPr>
            <w:r>
              <w:t xml:space="preserve">2 days</w:t>
            </w:r>
          </w:p>
        </w:tc>
        <w:tc>
          <w:tcPr/>
          <w:p>
            <w:pPr>
              <w:pStyle w:val="Compact"/>
              <w:jc w:val="left"/>
            </w:pPr>
            <w:r>
              <w:t xml:space="preserve">CHF 385.00</w:t>
            </w:r>
          </w:p>
        </w:tc>
        <w:tc>
          <w:tcPr/>
          <w:p>
            <w:pPr>
              <w:pStyle w:val="Compact"/>
              <w:jc w:val="left"/>
            </w:pPr>
            <w:r>
              <w:t xml:space="preserve">CHF 770.00</w:t>
            </w:r>
          </w:p>
        </w:tc>
      </w:tr>
      <w:tr>
        <w:tc>
          <w:tcPr/>
          <w:p>
            <w:pPr>
              <w:pStyle w:val="Compact"/>
              <w:jc w:val="left"/>
            </w:pPr>
            <w:r>
              <w:t xml:space="preserve">07</w:t>
            </w:r>
          </w:p>
        </w:tc>
        <w:tc>
          <w:tcPr/>
          <w:p>
            <w:pPr>
              <w:pStyle w:val="Compact"/>
              <w:jc w:val="left"/>
            </w:pPr>
            <w:r>
              <w:t xml:space="preserve">Post-engagement review and final project debriefing meeting. The Professor met with the ETH Zürich project team in Zurich to review deliverables, discuss findings, and outline recommendations for future collaborative research between the University of Zurich and ETH Zürich.</w:t>
            </w:r>
          </w:p>
        </w:tc>
        <w:tc>
          <w:tcPr/>
          <w:p>
            <w:pPr>
              <w:pStyle w:val="Compact"/>
              <w:jc w:val="left"/>
            </w:pPr>
            <w:r>
              <w:t xml:space="preserve">3 hours</w:t>
            </w:r>
          </w:p>
        </w:tc>
        <w:tc>
          <w:tcPr/>
          <w:p>
            <w:pPr>
              <w:pStyle w:val="Compact"/>
              <w:jc w:val="left"/>
            </w:pPr>
            <w:r>
              <w:t xml:space="preserve">CHF 400.00</w:t>
            </w:r>
          </w:p>
        </w:tc>
        <w:tc>
          <w:tcPr/>
          <w:p>
            <w:pPr>
              <w:pStyle w:val="Compact"/>
              <w:jc w:val="left"/>
            </w:pPr>
            <w:r>
              <w:t xml:space="preserve">CHF 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CHF 25,750.00</w:t>
            </w:r>
          </w:p>
        </w:tc>
      </w:tr>
      <w:tr>
        <w:tc>
          <w:tcPr/>
          <w:p>
            <w:pPr>
              <w:pStyle w:val="Compact"/>
              <w:jc w:val="left"/>
            </w:pPr>
            <w:r>
              <w:t xml:space="preserve">VAT (Mehrwertsteuer) 8.1% — Switzerland</w:t>
            </w:r>
          </w:p>
        </w:tc>
        <w:tc>
          <w:tcPr/>
          <w:p>
            <w:pPr>
              <w:pStyle w:val="Compact"/>
              <w:jc w:val="right"/>
            </w:pPr>
            <w:r>
              <w:t xml:space="preserve">CHF 2,085.75</w:t>
            </w:r>
          </w:p>
        </w:tc>
      </w:tr>
      <w:tr>
        <w:tc>
          <w:tcPr/>
          <w:p>
            <w:pPr>
              <w:pStyle w:val="Compact"/>
              <w:jc w:val="left"/>
            </w:pPr>
            <w:r>
              <w:t xml:space="preserve">Discount (Academic Partnership Rate)</w:t>
            </w:r>
          </w:p>
        </w:tc>
        <w:tc>
          <w:tcPr/>
          <w:p>
            <w:pPr>
              <w:pStyle w:val="Compact"/>
              <w:jc w:val="right"/>
            </w:pPr>
            <w:r>
              <w:t xml:space="preserve">− CHF 1,287.50</w:t>
            </w:r>
          </w:p>
        </w:tc>
      </w:tr>
      <w:tr>
        <w:tc>
          <w:tcPr/>
          <w:p>
            <w:pPr>
              <w:pStyle w:val="Compact"/>
              <w:jc w:val="left"/>
            </w:pPr>
            <w:r>
              <w:t xml:space="preserve">Total Amount Due</w:t>
            </w:r>
          </w:p>
        </w:tc>
        <w:tc>
          <w:tcPr/>
          <w:p>
            <w:pPr>
              <w:pStyle w:val="Compact"/>
              <w:jc w:val="right"/>
            </w:pPr>
            <w:r>
              <w:t xml:space="preserve">CHF 26,548.25</w:t>
            </w:r>
          </w:p>
        </w:tc>
      </w:tr>
    </w:tbl>
    <w:p>
      <w:pPr>
        <w:pStyle w:val="BodyText"/>
      </w:pPr>
      <w:r>
        <w:t xml:space="preserve">VAT is applied in accordance with the Swiss Federal Act on Value Added Tax (Mehrwertsteuergesetz, MWSTG). The Professor is registered for VAT in the canton of Zurich, Switzerland. The academic partnership discount reflects the inter-university collaboration agreement between the University of Zurich and ETH Zürich.</w:t>
      </w:r>
    </w:p>
    <w:bookmarkStart w:id="23" w:name="payment-instructions-notes"/>
    <w:p>
      <w:pPr>
        <w:pStyle w:val="Heading3"/>
      </w:pPr>
      <w:r>
        <w:t xml:space="preserve">Payment Instructions &amp; Notes</w:t>
      </w:r>
    </w:p>
    <w:p>
      <w:pPr>
        <w:numPr>
          <w:ilvl w:val="0"/>
          <w:numId w:val="1001"/>
        </w:numPr>
        <w:pStyle w:val="Compact"/>
      </w:pPr>
      <w:r>
        <w:rPr>
          <w:bCs/>
          <w:b/>
        </w:rPr>
        <w:t xml:space="preserve">Bank Transfer:</w:t>
      </w:r>
      <w:r>
        <w:t xml:space="preserve"> </w:t>
      </w:r>
      <w:r>
        <w:t xml:space="preserve">Please remit payment to the following Swiss bank account: UBS AG, Bahnhofstrasse 2, 8001 Zurich, Switzerland. IBAN: CH93 0076 2011 6238 5295 7. BIC/SWIFT: UBSW CHZH 3XX. Reference: CH-ZRH-2025-0047.</w:t>
      </w:r>
    </w:p>
    <w:p>
      <w:pPr>
        <w:numPr>
          <w:ilvl w:val="0"/>
          <w:numId w:val="1001"/>
        </w:numPr>
        <w:pStyle w:val="Compact"/>
      </w:pPr>
      <w:r>
        <w:rPr>
          <w:bCs/>
          <w:b/>
        </w:rPr>
        <w:t xml:space="preserve">Payment Deadline:</w:t>
      </w:r>
      <w:r>
        <w:t xml:space="preserve"> </w:t>
      </w:r>
      <w:r>
        <w:t xml:space="preserve">The total amount of CHF 26,548.25 is due within thirty (30) calendar days from the date of this invoice, i.e., no later than 15 July 2025. Late payments are subject to a statutory interest rate of 5% per annum as stipulated under Article 104 of the Swiss Code of Obligations (OR).</w:t>
      </w:r>
    </w:p>
    <w:p>
      <w:pPr>
        <w:numPr>
          <w:ilvl w:val="0"/>
          <w:numId w:val="1001"/>
        </w:numPr>
        <w:pStyle w:val="Compact"/>
      </w:pPr>
      <w:r>
        <w:rPr>
          <w:bCs/>
          <w:b/>
        </w:rPr>
        <w:t xml:space="preserve">Disputes:</w:t>
      </w:r>
      <w:r>
        <w:t xml:space="preserve"> </w:t>
      </w:r>
      <w:r>
        <w:t xml:space="preserve">Any disputes arising from this invoice or the underlying services shall be governed by the laws of Switzerland, with exclusive jurisdiction of the courts of the canton of Zurich, Switzerland. The Professor and the client agree to attempt good-faith mediation before initiating formal legal proceedings.</w:t>
      </w:r>
    </w:p>
    <w:p>
      <w:pPr>
        <w:numPr>
          <w:ilvl w:val="0"/>
          <w:numId w:val="1001"/>
        </w:numPr>
        <w:pStyle w:val="Compact"/>
      </w:pPr>
      <w:r>
        <w:rPr>
          <w:bCs/>
          <w:b/>
        </w:rPr>
        <w:t xml:space="preserve">Intellectual Property:</w:t>
      </w:r>
      <w:r>
        <w:t xml:space="preserve"> </w:t>
      </w:r>
      <w:r>
        <w:t xml:space="preserve">All research outputs, reports, software modules, and intellectual property created by the Professor during the course of this engagement remain the property of the Professor unless otherwise specified in the master consulting agreement. The client is granted a non-exclusive, non-transferable licence to use the deliverables for internal academic and research purposes within ETH Zürich, Zurich.</w:t>
      </w:r>
    </w:p>
    <w:p>
      <w:pPr>
        <w:numPr>
          <w:ilvl w:val="0"/>
          <w:numId w:val="1001"/>
        </w:numPr>
        <w:pStyle w:val="Compact"/>
      </w:pPr>
      <w:r>
        <w:rPr>
          <w:bCs/>
          <w:b/>
        </w:rPr>
        <w:t xml:space="preserve">Confidentiality:</w:t>
      </w:r>
      <w:r>
        <w:t xml:space="preserve"> </w:t>
      </w:r>
      <w:r>
        <w:t xml:space="preserve">The Professor acknowledges and agrees to maintain strict confidentiality regarding all proprietary data, unpublished research, and internal strategies of ETH Zürich shared during the course of this engagement, in accordance with Swiss data protection law (DSG / nDSG) and the terms of the mutual non-disclosure agreement executed on 1 February 2025.</w:t>
      </w:r>
    </w:p>
    <w:p>
      <w:pPr>
        <w:numPr>
          <w:ilvl w:val="0"/>
          <w:numId w:val="1001"/>
        </w:numPr>
        <w:pStyle w:val="Compact"/>
      </w:pPr>
      <w:r>
        <w:rPr>
          <w:bCs/>
          <w:b/>
        </w:rPr>
        <w:t xml:space="preserve">Compliance:</w:t>
      </w:r>
      <w:r>
        <w:t xml:space="preserve"> </w:t>
      </w:r>
      <w:r>
        <w:t xml:space="preserve">This invoice and the services described herein comply with all applicable Swiss federal and cantonal regulations, including the Swiss Federal Act on Research and Innovation (FORS), the University of Zurich code of conduct for external consultancy, and the ETH Zürich procurement guidelines for academic services in Zurich, Switzerland.</w:t>
      </w:r>
    </w:p>
    <w:bookmarkEnd w:id="23"/>
    <w:p>
      <w:pPr>
        <w:pStyle w:val="FirstParagraph"/>
      </w:pPr>
      <w:r>
        <w:t xml:space="preserve">Authorized Signature of the Professor</w:t>
      </w:r>
    </w:p>
    <w:p>
      <w:pPr>
        <w:pStyle w:val="BodyText"/>
      </w:pPr>
      <w:r>
        <w:t xml:space="preserve">Prof. Dr. Helena M. Brandtner</w:t>
      </w:r>
    </w:p>
    <w:p>
      <w:pPr>
        <w:pStyle w:val="BodyText"/>
      </w:pPr>
      <w:r>
        <w:t xml:space="preserve">Chair of Applied Economics &amp; Policy Research, University of Zurich, Switzerland</w:t>
      </w:r>
    </w:p>
    <w:p>
      <w:pPr>
        <w:pStyle w:val="BodyText"/>
      </w:pPr>
      <w:r>
        <w:t xml:space="preserve">This invoice was generated and issued in Zurich, Switzerland. It constitutes a legally binding financial document under Swiss law. For any queries regarding this invoice, please contact the Professor's administrative office at the University of Zurich, Bahnhofstrasse 19, 8001 Zurich, Switzerland, or by email at h.brandtner@econ.uzh.ch. Thank you for your business and for supporting academic excellence in Switzerland Zurich.</w:t>
      </w:r>
    </w:p>
    <w:p>
      <w:pPr>
        <w:pStyle w:val="BodyText"/>
      </w:pPr>
      <w:r>
        <w:t xml:space="preserve">© 2025 Prof. Dr. Helena M. Brandtner — All Rights Reserved — Switzerland Zurich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Services - Switzerland Zurich</dc:title>
  <dc:creator/>
  <dc:language>en</dc:language>
  <cp:keywords/>
  <dcterms:created xsi:type="dcterms:W3CDTF">2026-10-10T02:36:01Z</dcterms:created>
  <dcterms:modified xsi:type="dcterms:W3CDTF">2026-10-10T02:36:01Z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