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Thailand</w:t>
      </w:r>
      <w:r>
        <w:t xml:space="preserve"> </w:t>
      </w:r>
      <w:r>
        <w:t xml:space="preserve">Bangkok</w:t>
      </w:r>
    </w:p>
    <w:p>
      <w:pPr>
        <w:pStyle w:val="FirstParagraph"/>
      </w:pPr>
      <w:r>
        <w:t xml:space="preserve">Invoice</w:t>
      </w:r>
    </w:p>
    <w:p>
      <w:pPr>
        <w:pStyle w:val="BodyText"/>
      </w:pPr>
      <w:r>
        <w:t xml:space="preserve">Academic &amp; Professional Services</w:t>
      </w:r>
    </w:p>
    <w:p>
      <w:pPr>
        <w:pStyle w:val="BodyText"/>
      </w:pPr>
      <w:r>
        <w:t xml:space="preserve">Thailand Bangkok</w:t>
      </w:r>
    </w:p>
    <w:bookmarkStart w:id="20" w:name="invoice-number-inv-bkk-2025-0472"/>
    <w:p>
      <w:pPr>
        <w:pStyle w:val="Heading3"/>
      </w:pPr>
      <w:r>
        <w:t xml:space="preserve">Invoice Number: INV-BKK-2025-0472</w:t>
      </w:r>
    </w:p>
    <w:p>
      <w:pPr>
        <w:pStyle w:val="FirstParagraph"/>
      </w:pPr>
      <w:r>
        <w:t xml:space="preserve">Date of Issue: 15 June 2025</w:t>
      </w:r>
    </w:p>
    <w:p>
      <w:pPr>
        <w:pStyle w:val="BodyText"/>
      </w:pPr>
      <w:r>
        <w:t xml:space="preserve">Due Date: 15 July 2025</w:t>
      </w:r>
    </w:p>
    <w:p>
      <w:pPr>
        <w:pStyle w:val="BodyText"/>
      </w:pPr>
      <w:r>
        <w:t xml:space="preserve">Payment Terms: Net 30 Days</w:t>
      </w:r>
    </w:p>
    <w:p>
      <w:pPr>
        <w:pStyle w:val="BodyText"/>
      </w:pPr>
      <w:r>
        <w:t xml:space="preserve">Currency: Thai Baht (THB)</w:t>
      </w:r>
    </w:p>
    <w:bookmarkEnd w:id="20"/>
    <w:bookmarkStart w:id="21" w:name="issued-by-service-provider"/>
    <w:p>
      <w:pPr>
        <w:pStyle w:val="Heading4"/>
      </w:pPr>
      <w:r>
        <w:t xml:space="preserve">Issued By (Service Provider)</w:t>
      </w:r>
    </w:p>
    <w:p>
      <w:pPr>
        <w:pStyle w:val="FirstParagraph"/>
      </w:pPr>
      <w:r>
        <w:rPr>
          <w:bCs/>
          <w:b/>
        </w:rPr>
        <w:t xml:space="preserve">Professor Dr. Ananda Chaiyaporn</w:t>
      </w:r>
    </w:p>
    <w:p>
      <w:pPr>
        <w:pStyle w:val="BodyText"/>
      </w:pPr>
      <w:r>
        <w:t xml:space="preserve">Chair of International Business &amp; Economics</w:t>
      </w:r>
    </w:p>
    <w:p>
      <w:pPr>
        <w:pStyle w:val="BodyText"/>
      </w:pPr>
      <w:r>
        <w:t xml:space="preserve">Faculty of Commerce, Chulalongkorn University</w:t>
      </w:r>
    </w:p>
    <w:p>
      <w:pPr>
        <w:pStyle w:val="BodyText"/>
      </w:pPr>
      <w:r>
        <w:t xml:space="preserve">254 Phayathai Road, Pathum Wan</w:t>
      </w:r>
    </w:p>
    <w:p>
      <w:pPr>
        <w:pStyle w:val="BodyText"/>
      </w:pPr>
      <w:r>
        <w:t xml:space="preserve">Bangkok 10330, Thailand</w:t>
      </w:r>
    </w:p>
    <w:p>
      <w:pPr>
        <w:pStyle w:val="BodyText"/>
      </w:pPr>
      <w:r>
        <w:t xml:space="preserve">Tax ID (VAT): 0105548900123</w:t>
      </w:r>
    </w:p>
    <w:p>
      <w:pPr>
        <w:pStyle w:val="BodyText"/>
      </w:pPr>
      <w:r>
        <w:t xml:space="preserve">Email: a.chaiyaporn@chula.ac.th</w:t>
      </w:r>
    </w:p>
    <w:p>
      <w:pPr>
        <w:pStyle w:val="BodyText"/>
      </w:pPr>
      <w:r>
        <w:t xml:space="preserve">Phone: +66 2 218 7000</w:t>
      </w:r>
    </w:p>
    <w:bookmarkEnd w:id="21"/>
    <w:bookmarkStart w:id="22" w:name="issued-to-client"/>
    <w:p>
      <w:pPr>
        <w:pStyle w:val="Heading4"/>
      </w:pPr>
      <w:r>
        <w:t xml:space="preserve">Issued To (Client)</w:t>
      </w:r>
    </w:p>
    <w:p>
      <w:pPr>
        <w:pStyle w:val="FirstParagraph"/>
      </w:pPr>
      <w:r>
        <w:rPr>
          <w:bCs/>
          <w:b/>
        </w:rPr>
        <w:t xml:space="preserve">Mr. Somchai Rattanakul</w:t>
      </w:r>
    </w:p>
    <w:p>
      <w:pPr>
        <w:pStyle w:val="BodyText"/>
      </w:pPr>
      <w:r>
        <w:t xml:space="preserve">Director of Corporate Training</w:t>
      </w:r>
    </w:p>
    <w:p>
      <w:pPr>
        <w:pStyle w:val="BodyText"/>
      </w:pPr>
      <w:r>
        <w:t xml:space="preserve">Siam Pacific Holdings Co., Ltd.</w:t>
      </w:r>
    </w:p>
    <w:p>
      <w:pPr>
        <w:pStyle w:val="BodyText"/>
      </w:pPr>
      <w:r>
        <w:t xml:space="preserve">888 Sukhumvit Road, Khlong Toei</w:t>
      </w:r>
    </w:p>
    <w:p>
      <w:pPr>
        <w:pStyle w:val="BodyText"/>
      </w:pPr>
      <w:r>
        <w:t xml:space="preserve">Bangkok 10110, Thailand</w:t>
      </w:r>
    </w:p>
    <w:p>
      <w:pPr>
        <w:pStyle w:val="BodyText"/>
      </w:pPr>
      <w:r>
        <w:t xml:space="preserve">Tax ID (VAT): 0105561234567</w:t>
      </w:r>
    </w:p>
    <w:p>
      <w:pPr>
        <w:pStyle w:val="BodyText"/>
      </w:pPr>
      <w:r>
        <w:t xml:space="preserve">Email: s.rattanakul@siamph.co.th</w:t>
      </w:r>
    </w:p>
    <w:p>
      <w:pPr>
        <w:pStyle w:val="BodyText"/>
      </w:pPr>
      <w:r>
        <w:t xml:space="preserve">Phone: +66 2 661 4400</w:t>
      </w:r>
    </w:p>
    <w:bookmarkEnd w:id="22"/>
    <w:p>
      <w:pPr>
        <w:pStyle w:val="BodyText"/>
      </w:pPr>
      <w:r>
        <w:rPr>
          <w:bCs/>
          <w:b/>
        </w:rPr>
        <w:t xml:space="preserve">Invoice Reference:</w:t>
      </w:r>
      <w:r>
        <w:t xml:space="preserve"> </w:t>
      </w:r>
      <w:r>
        <w:t xml:space="preserve">SPH-TRN-2025-089</w:t>
      </w:r>
      <w:r>
        <w:t xml:space="preserve"> </w:t>
      </w:r>
      <w:r>
        <w:rPr>
          <w:bCs/>
          <w:b/>
        </w:rPr>
        <w:t xml:space="preserve">Project:</w:t>
      </w:r>
      <w:r>
        <w:t xml:space="preserve"> </w:t>
      </w:r>
      <w:r>
        <w:t xml:space="preserve">Executive Leadership Development Programme</w:t>
      </w:r>
      <w:r>
        <w:t xml:space="preserve"> </w:t>
      </w:r>
      <w:r>
        <w:rPr>
          <w:bCs/>
          <w:b/>
        </w:rPr>
        <w:t xml:space="preserve">Location of Services:</w:t>
      </w:r>
      <w:r>
        <w:t xml:space="preserve"> </w:t>
      </w:r>
      <w:r>
        <w:t xml:space="preserve">Bangkok, Thailand</w:t>
      </w:r>
      <w:r>
        <w:t xml:space="preserve"> </w:t>
      </w:r>
      <w:r>
        <w:rPr>
          <w:bCs/>
          <w:b/>
        </w:rPr>
        <w:t xml:space="preserve">Period Covered:</w:t>
      </w:r>
      <w:r>
        <w:t xml:space="preserve"> </w:t>
      </w:r>
      <w:r>
        <w:t xml:space="preserve">1 March 2025 – 30 May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 Rendered by Professor</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Professor-led executive seminar on "Strategic Economic Policy in Southeast Asia" delivered at Siam Pacific Holdings headquarters, Bangkok. Includes preparation of lecture materials, case studies, and post-session Q&amp;A for 45 senior management participants.</w:t>
            </w:r>
          </w:p>
        </w:tc>
        <w:tc>
          <w:tcPr/>
          <w:p>
            <w:pPr>
              <w:pStyle w:val="Compact"/>
              <w:jc w:val="left"/>
            </w:pPr>
            <w:r>
              <w:t xml:space="preserve">05 Mar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Professor's one-on-one mentorship sessions for the Chief Financial Officer and two Vice Presidents on advanced financial modelling and macroeconomic forecasting. Conducted at the Professor's office, Faculty of Commerce, Bangkok campus.</w:t>
            </w:r>
          </w:p>
        </w:tc>
        <w:tc>
          <w:tcPr/>
          <w:p>
            <w:pPr>
              <w:pStyle w:val="Compact"/>
              <w:jc w:val="left"/>
            </w:pPr>
            <w:r>
              <w:t xml:space="preserve">12–19 Mar 2025</w:t>
            </w:r>
          </w:p>
        </w:tc>
        <w:tc>
          <w:tcPr/>
          <w:p>
            <w:pPr>
              <w:pStyle w:val="Compact"/>
              <w:jc w:val="left"/>
            </w:pPr>
            <w:r>
              <w:t xml:space="preserve">8</w:t>
            </w:r>
          </w:p>
        </w:tc>
        <w:tc>
          <w:tcPr/>
          <w:p>
            <w:pPr>
              <w:pStyle w:val="Compact"/>
              <w:jc w:val="left"/>
            </w:pPr>
            <w:r>
              <w:t xml:space="preserve">6,500.00</w:t>
            </w:r>
          </w:p>
        </w:tc>
        <w:tc>
          <w:tcPr/>
          <w:p>
            <w:pPr>
              <w:pStyle w:val="Compact"/>
              <w:jc w:val="left"/>
            </w:pPr>
            <w:r>
              <w:t xml:space="preserve">52,000.00</w:t>
            </w:r>
          </w:p>
        </w:tc>
      </w:tr>
      <w:tr>
        <w:tc>
          <w:tcPr/>
          <w:p>
            <w:pPr>
              <w:pStyle w:val="Compact"/>
              <w:jc w:val="left"/>
            </w:pPr>
            <w:r>
              <w:t xml:space="preserve">3</w:t>
            </w:r>
          </w:p>
        </w:tc>
        <w:tc>
          <w:tcPr/>
          <w:p>
            <w:pPr>
              <w:pStyle w:val="Compact"/>
              <w:jc w:val="left"/>
            </w:pPr>
            <w:r>
              <w:t xml:space="preserve">Professor's authored white paper: "Navigating Trade Agreements: Implications for Thai Manufacturing Firms in 2025." Delivered as a bound 60-page report with executive summary, data appendices, and strategic recommendations tailored to Siam Pacific Holdings' operations in Bangkok and the Eastern Economic Corridor.</w:t>
            </w:r>
          </w:p>
        </w:tc>
        <w:tc>
          <w:tcPr/>
          <w:p>
            <w:pPr>
              <w:pStyle w:val="Compact"/>
              <w:jc w:val="left"/>
            </w:pPr>
            <w:r>
              <w:t xml:space="preserve">28 Mar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Professor's panel moderation and keynote address at the "Bangkok Business Leaders Forum 2025," held at the Centara Grand at CentralWorld, Bangkok. The Professor served as the lead academic voice representing higher education perspectives on workforce development in Thailand.</w:t>
            </w:r>
          </w:p>
        </w:tc>
        <w:tc>
          <w:tcPr/>
          <w:p>
            <w:pPr>
              <w:pStyle w:val="Compact"/>
              <w:jc w:val="left"/>
            </w:pPr>
            <w:r>
              <w:t xml:space="preserve">14 Apr 2025</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Professor's design and delivery of a four-week "Data-Driven Decision Making" workshop series for 30 mid-level managers. Includes curriculum development, weekly in-person sessions in Bangkok, online assessment modules, and a final capstone project review conducted by the Professor.</w:t>
            </w:r>
          </w:p>
        </w:tc>
        <w:tc>
          <w:tcPr/>
          <w:p>
            <w:pPr>
              <w:pStyle w:val="Compact"/>
              <w:jc w:val="left"/>
            </w:pPr>
            <w:r>
              <w:t xml:space="preserve">06 Apr – 03 May 2025</w:t>
            </w:r>
          </w:p>
        </w:tc>
        <w:tc>
          <w:tcPr/>
          <w:p>
            <w:pPr>
              <w:pStyle w:val="Compact"/>
              <w:jc w:val="left"/>
            </w:pPr>
            <w:r>
              <w:t xml:space="preserve">4</w:t>
            </w:r>
          </w:p>
        </w:tc>
        <w:tc>
          <w:tcPr/>
          <w:p>
            <w:pPr>
              <w:pStyle w:val="Compact"/>
              <w:jc w:val="left"/>
            </w:pPr>
            <w:r>
              <w:t xml:space="preserve">22,000.00</w:t>
            </w:r>
          </w:p>
        </w:tc>
        <w:tc>
          <w:tcPr/>
          <w:p>
            <w:pPr>
              <w:pStyle w:val="Compact"/>
              <w:jc w:val="left"/>
            </w:pPr>
            <w:r>
              <w:t xml:space="preserve">88,000.00</w:t>
            </w:r>
          </w:p>
        </w:tc>
      </w:tr>
      <w:tr>
        <w:tc>
          <w:tcPr/>
          <w:p>
            <w:pPr>
              <w:pStyle w:val="Compact"/>
              <w:jc w:val="left"/>
            </w:pPr>
            <w:r>
              <w:t xml:space="preserve">6</w:t>
            </w:r>
          </w:p>
        </w:tc>
        <w:tc>
          <w:tcPr/>
          <w:p>
            <w:pPr>
              <w:pStyle w:val="Compact"/>
              <w:jc w:val="left"/>
            </w:pPr>
            <w:r>
              <w:t xml:space="preserve">Professor's peer review and academic endorsement of Siam Pacific Holdings' internal research publication on supply chain resilience in the Bangkok metropolitan region. Includes written feedback, statistical methodology validation, and a formal letter of academic credibility.</w:t>
            </w:r>
          </w:p>
        </w:tc>
        <w:tc>
          <w:tcPr/>
          <w:p>
            <w:pPr>
              <w:pStyle w:val="Compact"/>
              <w:jc w:val="left"/>
            </w:pPr>
            <w:r>
              <w:t xml:space="preserve">20 May 2025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7</w:t>
            </w:r>
          </w:p>
        </w:tc>
        <w:tc>
          <w:tcPr/>
          <w:p>
            <w:pPr>
              <w:pStyle w:val="Compact"/>
              <w:jc w:val="left"/>
            </w:pPr>
            <w:r>
              <w:t xml:space="preserve">Professor's travel and accommodation expenses incurred while conducting on-site research at Siam Pacific Holdings' logistics facility in Samut Prakan, adjacent to Bangkok. Includes round-trip transport, one night accommodation, and meal allowances as per Thai government per-diem standards for academic staff.</w:t>
            </w:r>
          </w:p>
        </w:tc>
        <w:tc>
          <w:tcPr/>
          <w:p>
            <w:pPr>
              <w:pStyle w:val="Compact"/>
              <w:jc w:val="left"/>
            </w:pPr>
            <w:r>
              <w:t xml:space="preserve">02 May 2025</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340,500.00</w:t>
            </w:r>
          </w:p>
        </w:tc>
      </w:tr>
      <w:tr>
        <w:tc>
          <w:tcPr/>
          <w:p>
            <w:pPr>
              <w:pStyle w:val="Compact"/>
              <w:jc w:val="left"/>
            </w:pPr>
            <w:r>
              <w:t xml:space="preserve">VAT (7% – Thailand Revenue Code)</w:t>
            </w:r>
          </w:p>
        </w:tc>
        <w:tc>
          <w:tcPr/>
          <w:p>
            <w:pPr>
              <w:pStyle w:val="Compact"/>
              <w:jc w:val="left"/>
            </w:pPr>
            <w:r>
              <w:t xml:space="preserve">23,835.00</w:t>
            </w:r>
          </w:p>
        </w:tc>
      </w:tr>
      <w:tr>
        <w:tc>
          <w:tcPr/>
          <w:p>
            <w:pPr>
              <w:pStyle w:val="Compact"/>
              <w:jc w:val="left"/>
            </w:pPr>
            <w:r>
              <w:t xml:space="preserve">Withholding Tax (15% – Thai Revenue Code Sec. 69)</w:t>
            </w:r>
          </w:p>
        </w:tc>
        <w:tc>
          <w:tcPr/>
          <w:p>
            <w:pPr>
              <w:pStyle w:val="Compact"/>
              <w:jc w:val="left"/>
            </w:pPr>
            <w:r>
              <w:t xml:space="preserve">(51,075.00)</w:t>
            </w:r>
          </w:p>
        </w:tc>
      </w:tr>
      <w:tr>
        <w:tc>
          <w:tcPr/>
          <w:p>
            <w:pPr>
              <w:pStyle w:val="Compact"/>
              <w:jc w:val="left"/>
            </w:pPr>
            <w:r>
              <w:t xml:space="preserve">Grand Total Due (THB)</w:t>
            </w:r>
          </w:p>
        </w:tc>
        <w:tc>
          <w:tcPr/>
          <w:p>
            <w:pPr>
              <w:pStyle w:val="Compact"/>
              <w:jc w:val="left"/>
            </w:pPr>
            <w:r>
              <w:t xml:space="preserve">313,260.00</w:t>
            </w:r>
          </w:p>
        </w:tc>
      </w:tr>
    </w:tbl>
    <w:bookmarkStart w:id="23" w:name="payment-instructions-notes"/>
    <w:p>
      <w:pPr>
        <w:pStyle w:val="Heading4"/>
      </w:pPr>
      <w:r>
        <w:t xml:space="preserve">Payment Instructions &amp; Notes</w:t>
      </w:r>
    </w:p>
    <w:p>
      <w:pPr>
        <w:pStyle w:val="FirstParagraph"/>
      </w:pPr>
      <w:r>
        <w:rPr>
          <w:bCs/>
          <w:b/>
        </w:rPr>
        <w:t xml:space="preserve">Bank:</w:t>
      </w:r>
      <w:r>
        <w:t xml:space="preserve"> </w:t>
      </w:r>
      <w:r>
        <w:t xml:space="preserve">Siam Commercial Bank (SCB), Bangkok Central Office</w:t>
      </w:r>
    </w:p>
    <w:p>
      <w:pPr>
        <w:pStyle w:val="BodyText"/>
      </w:pPr>
      <w:r>
        <w:rPr>
          <w:bCs/>
          <w:b/>
        </w:rPr>
        <w:t xml:space="preserve">Account Name:</w:t>
      </w:r>
      <w:r>
        <w:t xml:space="preserve"> </w:t>
      </w:r>
      <w:r>
        <w:t xml:space="preserve">Professor Dr. Ananda Chaiyaporn</w:t>
      </w:r>
    </w:p>
    <w:p>
      <w:pPr>
        <w:pStyle w:val="BodyText"/>
      </w:pPr>
      <w:r>
        <w:rPr>
          <w:bCs/>
          <w:b/>
        </w:rPr>
        <w:t xml:space="preserve">Account Number:</w:t>
      </w:r>
      <w:r>
        <w:t xml:space="preserve"> </w:t>
      </w:r>
      <w:r>
        <w:t xml:space="preserve">012-3-45678-9</w:t>
      </w:r>
    </w:p>
    <w:p>
      <w:pPr>
        <w:pStyle w:val="BodyText"/>
      </w:pPr>
      <w:r>
        <w:rPr>
          <w:bCs/>
          <w:b/>
        </w:rPr>
        <w:t xml:space="preserve">SWIFT Code:</w:t>
      </w:r>
      <w:r>
        <w:t xml:space="preserve"> </w:t>
      </w:r>
      <w:r>
        <w:t xml:space="preserve">SIBLTHB0</w:t>
      </w:r>
    </w:p>
    <w:p>
      <w:pPr>
        <w:pStyle w:val="BodyText"/>
      </w:pPr>
      <w:r>
        <w:rPr>
          <w:bCs/>
          <w:b/>
        </w:rPr>
        <w:t xml:space="preserve">IBAN:</w:t>
      </w:r>
      <w:r>
        <w:t xml:space="preserve"> </w:t>
      </w:r>
      <w:r>
        <w:t xml:space="preserve">TH07 0123 4567 8901</w:t>
      </w:r>
    </w:p>
    <w:p>
      <w:pPr>
        <w:pStyle w:val="BodyText"/>
      </w:pPr>
      <w:r>
        <w:t xml:space="preserve">Please reference Invoice Number</w:t>
      </w:r>
      <w:r>
        <w:t xml:space="preserve"> </w:t>
      </w:r>
      <w:r>
        <w:rPr>
          <w:bCs/>
          <w:b/>
        </w:rPr>
        <w:t xml:space="preserve">INV-BKK-2025-0472</w:t>
      </w:r>
      <w:r>
        <w:t xml:space="preserve"> </w:t>
      </w:r>
      <w:r>
        <w:t xml:space="preserve">in all payment communications. This invoice is issued in accordance with the Thai Revenue Code and the regulations governing academic and professional service engagements in Bangkok, Thailand. The Professor's services are rendered under a formal engagement contract (Ref: CUL-SPH-2025-012) executed on 20 February 2025 in Bangkok, Thailand.</w:t>
      </w:r>
    </w:p>
    <w:p>
      <w:pPr>
        <w:pStyle w:val="BodyText"/>
      </w:pPr>
      <w:r>
        <w:t xml:space="preserve">Late payments are subject to a penalty of 1.5% per month as stipulated under Thai commercial law. This invoice must be settled no later than the due date indicated above. For any discrepancies or queries regarding this invoice, please contact the Professor's administrative office at the Faculty of Commerce, Chulalongkorn University, Bangkok, Thailand, within five (5) business days of the issue date.</w:t>
      </w:r>
    </w:p>
    <w:p>
      <w:pPr>
        <w:pStyle w:val="BodyText"/>
      </w:pPr>
      <w:r>
        <w:t xml:space="preserve">This document serves as the official invoice for all academic, consulting, and professional services rendered by the Professor during the stated period. All services were conducted within the Bangkok metropolitan area, Thailand, unless otherwise noted. The Professor confirms that all intellectual property rights in the white paper and workshop materials remain with the Professor, with Siam Pacific Holdings granted a non-exclusive, non-transferable licence for internal corporate use only.</w:t>
      </w:r>
    </w:p>
    <w:bookmarkEnd w:id="23"/>
    <w:p>
      <w:pPr>
        <w:pStyle w:val="BodyText"/>
      </w:pPr>
      <w:r>
        <w:rPr>
          <w:bCs/>
          <w:b/>
        </w:rPr>
        <w:t xml:space="preserve">Professor Dr. Ananda Chaiyaporn</w:t>
      </w:r>
      <w:r>
        <w:t xml:space="preserve"> </w:t>
      </w:r>
      <w:r>
        <w:t xml:space="preserve">| Faculty of Commerce, Chulalongkorn University | Bangkok, Thailand</w:t>
      </w:r>
    </w:p>
    <w:p>
      <w:pPr>
        <w:pStyle w:val="BodyText"/>
      </w:pPr>
      <w:r>
        <w:t xml:space="preserve">This invoice was generated electronically and is valid without a physical signature in accordance with Thai Electronic Transactions Act B.E. 2544 (2001).</w:t>
      </w:r>
    </w:p>
    <w:p>
      <w:pPr>
        <w:pStyle w:val="BodyText"/>
      </w:pPr>
      <w:r>
        <w:t xml:space="preserve">Invoice INV-BKK-2025-0472 | Issued in Bangkok, Thailand | 15 June 2025</w:t>
      </w:r>
    </w:p>
    <w:p>
      <w:pPr>
        <w:pStyle w:val="BodyText"/>
      </w:pPr>
      <w:r>
        <w:t xml:space="preserve">Thank you for engaging the Professor's academic expertise. We look forward to continuing our professional collaboration in Bangkok,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Thailand Bangkok</dc:title>
  <dc:creator/>
  <dc:language>en</dc:language>
  <cp:keywords/>
  <dcterms:created xsi:type="dcterms:W3CDTF">2026-10-10T03:42:03Z</dcterms:created>
  <dcterms:modified xsi:type="dcterms:W3CDTF">2026-10-10T03:42:03Z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