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invoice"/>
    <w:p>
      <w:pPr>
        <w:pStyle w:val="Heading1"/>
      </w:pPr>
      <w:r>
        <w:t xml:space="preserve">INVOICE</w:t>
      </w:r>
    </w:p>
    <w:p>
      <w:pPr>
        <w:pStyle w:val="FirstParagraph"/>
      </w:pPr>
      <w:r>
        <w:t xml:space="preserve">Academic &amp; Professional Services</w:t>
      </w:r>
    </w:p>
    <w:p>
      <w:pPr>
        <w:pStyle w:val="BodyText"/>
      </w:pPr>
      <w:r>
        <w:t xml:space="preserve">United Arab Emirates Abu Dhabi</w:t>
      </w:r>
    </w:p>
    <w:bookmarkEnd w:id="20"/>
    <w:p>
      <w:pPr>
        <w:pStyle w:val="BodyText"/>
      </w:pPr>
      <w:r>
        <w:t xml:space="preserve">Invoice No: INV-2025-ABH-04782</w:t>
      </w:r>
    </w:p>
    <w:p>
      <w:pPr>
        <w:pStyle w:val="BodyText"/>
      </w:pPr>
      <w:r>
        <w:t xml:space="preserve">Invoice Date: 15 June 2025</w:t>
      </w:r>
    </w:p>
    <w:p>
      <w:pPr>
        <w:pStyle w:val="BodyText"/>
      </w:pPr>
      <w:r>
        <w:t xml:space="preserve">Due Date: 15 July 2025</w:t>
      </w:r>
    </w:p>
    <w:p>
      <w:pPr>
        <w:pStyle w:val="BodyText"/>
      </w:pPr>
      <w:r>
        <w:t xml:space="preserve">Payment Terms: Net 30 Days</w:t>
      </w:r>
    </w:p>
    <w:bookmarkStart w:id="21" w:name="issued-by-professor"/>
    <w:p>
      <w:pPr>
        <w:pStyle w:val="Heading3"/>
      </w:pPr>
      <w:r>
        <w:t xml:space="preserve">Issued By (Professor)</w:t>
      </w:r>
    </w:p>
    <w:p>
      <w:pPr>
        <w:pStyle w:val="FirstParagraph"/>
      </w:pPr>
      <w:r>
        <w:t xml:space="preserve">Professor Dr. Khalid Al Mansoori</w:t>
      </w:r>
    </w:p>
    <w:p>
      <w:pPr>
        <w:pStyle w:val="BodyText"/>
      </w:pPr>
      <w:r>
        <w:t xml:space="preserve">Chair of Applied Sciences &amp; Research Director</w:t>
      </w:r>
    </w:p>
    <w:p>
      <w:pPr>
        <w:pStyle w:val="BodyText"/>
      </w:pPr>
      <w:r>
        <w:t xml:space="preserve">Faculty of Engineering &amp; Technology</w:t>
      </w:r>
    </w:p>
    <w:p>
      <w:pPr>
        <w:pStyle w:val="BodyText"/>
      </w:pPr>
      <w:r>
        <w:t xml:space="preserve">Abu Dhabi Institute of Advanced Studies</w:t>
      </w:r>
    </w:p>
    <w:p>
      <w:pPr>
        <w:pStyle w:val="BodyText"/>
      </w:pPr>
      <w:r>
        <w:t xml:space="preserve">Al Maryah Island, P.O. Box 45218</w:t>
      </w:r>
    </w:p>
    <w:p>
      <w:pPr>
        <w:pStyle w:val="BodyText"/>
      </w:pPr>
      <w:r>
        <w:t xml:space="preserve">United Arab Emirates Abu Dhabi</w:t>
      </w:r>
    </w:p>
    <w:p>
      <w:pPr>
        <w:pStyle w:val="BodyText"/>
      </w:pPr>
      <w:r>
        <w:t xml:space="preserve">Email: k.mansoori@adias.ac.ae</w:t>
      </w:r>
    </w:p>
    <w:p>
      <w:pPr>
        <w:pStyle w:val="BodyText"/>
      </w:pPr>
      <w:r>
        <w:t xml:space="preserve">Phone: +971 2 445 6789</w:t>
      </w:r>
    </w:p>
    <w:p>
      <w:pPr>
        <w:pStyle w:val="BodyText"/>
      </w:pPr>
      <w:r>
        <w:t xml:space="preserve">TRN: 100215678900003</w:t>
      </w:r>
    </w:p>
    <w:bookmarkEnd w:id="21"/>
    <w:bookmarkStart w:id="22" w:name="billed-to-client"/>
    <w:p>
      <w:pPr>
        <w:pStyle w:val="Heading3"/>
      </w:pPr>
      <w:r>
        <w:t xml:space="preserve">Billed To (Client)</w:t>
      </w:r>
    </w:p>
    <w:p>
      <w:pPr>
        <w:pStyle w:val="FirstParagraph"/>
      </w:pPr>
      <w:r>
        <w:t xml:space="preserve">Gulf Advanced Research Consortium LLC</w:t>
      </w:r>
    </w:p>
    <w:p>
      <w:pPr>
        <w:pStyle w:val="BodyText"/>
      </w:pPr>
      <w:r>
        <w:t xml:space="preserve">Attn: Dr. Fatima Al Suwaidi, Procurement Director</w:t>
      </w:r>
    </w:p>
    <w:p>
      <w:pPr>
        <w:pStyle w:val="BodyText"/>
      </w:pPr>
      <w:r>
        <w:t xml:space="preserve">Office 1204, Level 12, Gate Village 3</w:t>
      </w:r>
    </w:p>
    <w:p>
      <w:pPr>
        <w:pStyle w:val="BodyText"/>
      </w:pPr>
      <w:r>
        <w:t xml:space="preserve">Al Reem Island, P.O. Box 78934</w:t>
      </w:r>
    </w:p>
    <w:p>
      <w:pPr>
        <w:pStyle w:val="BodyText"/>
      </w:pPr>
      <w:r>
        <w:t xml:space="preserve">United Arab Emirates Abu Dhabi</w:t>
      </w:r>
    </w:p>
    <w:p>
      <w:pPr>
        <w:pStyle w:val="BodyText"/>
      </w:pPr>
      <w:r>
        <w:t xml:space="preserve">Email: f.suwaidi@garc.ae</w:t>
      </w:r>
    </w:p>
    <w:p>
      <w:pPr>
        <w:pStyle w:val="BodyText"/>
      </w:pPr>
      <w:r>
        <w:t xml:space="preserve">Phone: +971 2 667 4321</w:t>
      </w:r>
    </w:p>
    <w:p>
      <w:pPr>
        <w:pStyle w:val="BodyText"/>
      </w:pPr>
      <w:r>
        <w:t xml:space="preserve">TRN: 100345678900003</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 Rendered</w:t>
            </w:r>
          </w:p>
        </w:tc>
        <w:tc>
          <w:tcPr/>
          <w:p>
            <w:pPr>
              <w:pStyle w:val="Compact"/>
              <w:jc w:val="left"/>
            </w:pPr>
            <w:r>
              <w:t xml:space="preserve">Qty</w:t>
            </w:r>
          </w:p>
        </w:tc>
        <w:tc>
          <w:tcPr/>
          <w:p>
            <w:pPr>
              <w:pStyle w:val="Compact"/>
              <w:jc w:val="left"/>
            </w:pPr>
            <w:r>
              <w:t xml:space="preserve">Unit Price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Professor-led keynote lecture series on Advanced Nanotechnology Applications for the Gulf Advanced Research Consortium annual symposium held in United Arab Emirates Abu Dhabi. Includes preparation of presentation materials, delivery of three 90-minute sessions, and a 45-minute Q&amp;A panel.</w:t>
            </w:r>
          </w:p>
        </w:tc>
        <w:tc>
          <w:tcPr/>
          <w:p>
            <w:pPr>
              <w:pStyle w:val="Compact"/>
              <w:jc w:val="left"/>
            </w:pPr>
            <w:r>
              <w:t xml:space="preserve">02 Jun 2025</w:t>
            </w:r>
          </w:p>
        </w:tc>
        <w:tc>
          <w:tcPr/>
          <w:p>
            <w:pPr>
              <w:pStyle w:val="Compact"/>
              <w:jc w:val="left"/>
            </w:pPr>
            <w:r>
              <w:t xml:space="preserve">3</w:t>
            </w:r>
          </w:p>
        </w:tc>
        <w:tc>
          <w:tcPr/>
          <w:p>
            <w:pPr>
              <w:pStyle w:val="Compact"/>
              <w:jc w:val="left"/>
            </w:pPr>
            <w:r>
              <w:t xml:space="preserve">8,500.00</w:t>
            </w:r>
          </w:p>
        </w:tc>
        <w:tc>
          <w:tcPr/>
          <w:p>
            <w:pPr>
              <w:pStyle w:val="Compact"/>
              <w:jc w:val="left"/>
            </w:pPr>
            <w:r>
              <w:t xml:space="preserve">25,500.00</w:t>
            </w:r>
          </w:p>
        </w:tc>
      </w:tr>
      <w:tr>
        <w:tc>
          <w:tcPr/>
          <w:p>
            <w:pPr>
              <w:pStyle w:val="Compact"/>
              <w:jc w:val="left"/>
            </w:pPr>
            <w:r>
              <w:t xml:space="preserve">2</w:t>
            </w:r>
          </w:p>
        </w:tc>
        <w:tc>
          <w:tcPr/>
          <w:p>
            <w:pPr>
              <w:pStyle w:val="Compact"/>
              <w:jc w:val="left"/>
            </w:pPr>
            <w:r>
              <w:t xml:space="preserve">Professor's expert academic consulting and strategic advisory services regarding the consortium's five-year research roadmap in renewable energy systems. Delivered as four one-hour virtual consultation sessions with written follow-up reports.</w:t>
            </w:r>
          </w:p>
        </w:tc>
        <w:tc>
          <w:tcPr/>
          <w:p>
            <w:pPr>
              <w:pStyle w:val="Compact"/>
              <w:jc w:val="left"/>
            </w:pPr>
            <w:r>
              <w:t xml:space="preserve">05 Jun 2025</w:t>
            </w:r>
          </w:p>
        </w:tc>
        <w:tc>
          <w:tcPr/>
          <w:p>
            <w:pPr>
              <w:pStyle w:val="Compact"/>
              <w:jc w:val="left"/>
            </w:pPr>
            <w:r>
              <w:t xml:space="preserve">4</w:t>
            </w:r>
          </w:p>
        </w:tc>
        <w:tc>
          <w:tcPr/>
          <w:p>
            <w:pPr>
              <w:pStyle w:val="Compact"/>
              <w:jc w:val="left"/>
            </w:pPr>
            <w:r>
              <w:t xml:space="preserve">4,200.00</w:t>
            </w:r>
          </w:p>
        </w:tc>
        <w:tc>
          <w:tcPr/>
          <w:p>
            <w:pPr>
              <w:pStyle w:val="Compact"/>
              <w:jc w:val="left"/>
            </w:pPr>
            <w:r>
              <w:t xml:space="preserve">16,800.00</w:t>
            </w:r>
          </w:p>
        </w:tc>
      </w:tr>
      <w:tr>
        <w:tc>
          <w:tcPr/>
          <w:p>
            <w:pPr>
              <w:pStyle w:val="Compact"/>
              <w:jc w:val="left"/>
            </w:pPr>
            <w:r>
              <w:t xml:space="preserve">3</w:t>
            </w:r>
          </w:p>
        </w:tc>
        <w:tc>
          <w:tcPr/>
          <w:p>
            <w:pPr>
              <w:pStyle w:val="Compact"/>
              <w:jc w:val="left"/>
            </w:pPr>
            <w:r>
              <w:t xml:space="preserve">Professor's peer review and editorial oversight of twelve (12) research manuscripts submitted by consortium-affiliated researchers for publication in internationally indexed journals. Includes detailed written feedback and revision guidance.</w:t>
            </w:r>
          </w:p>
        </w:tc>
        <w:tc>
          <w:tcPr/>
          <w:p>
            <w:pPr>
              <w:pStyle w:val="Compact"/>
              <w:jc w:val="left"/>
            </w:pPr>
            <w:r>
              <w:t xml:space="preserve">08 Jun 2025</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4</w:t>
            </w:r>
          </w:p>
        </w:tc>
        <w:tc>
          <w:tcPr/>
          <w:p>
            <w:pPr>
              <w:pStyle w:val="Compact"/>
              <w:jc w:val="left"/>
            </w:pPr>
            <w:r>
              <w:t xml:space="preserve">Professor's supervised doctoral research mentorship program for three (3) consortium-sponsored PhD candidates. Covers bi-weekly one-on-one meetings, thesis chapter reviews, and guidance on experimental methodology over a six-week period in United Arab Emirates Abu Dhabi.</w:t>
            </w:r>
          </w:p>
        </w:tc>
        <w:tc>
          <w:tcPr/>
          <w:p>
            <w:pPr>
              <w:pStyle w:val="Compact"/>
              <w:jc w:val="left"/>
            </w:pPr>
            <w:r>
              <w:t xml:space="preserve">10 Jun 2025</w:t>
            </w:r>
          </w:p>
        </w:tc>
        <w:tc>
          <w:tcPr/>
          <w:p>
            <w:pPr>
              <w:pStyle w:val="Compact"/>
              <w:jc w:val="left"/>
            </w:pPr>
            <w:r>
              <w:t xml:space="preserve">3</w:t>
            </w:r>
          </w:p>
        </w:tc>
        <w:tc>
          <w:tcPr/>
          <w:p>
            <w:pPr>
              <w:pStyle w:val="Compact"/>
              <w:jc w:val="left"/>
            </w:pPr>
            <w:r>
              <w:t xml:space="preserve">6,500.00</w:t>
            </w:r>
          </w:p>
        </w:tc>
        <w:tc>
          <w:tcPr/>
          <w:p>
            <w:pPr>
              <w:pStyle w:val="Compact"/>
              <w:jc w:val="left"/>
            </w:pPr>
            <w:r>
              <w:t xml:space="preserve">19,500.00</w:t>
            </w:r>
          </w:p>
        </w:tc>
      </w:tr>
      <w:tr>
        <w:tc>
          <w:tcPr/>
          <w:p>
            <w:pPr>
              <w:pStyle w:val="Compact"/>
              <w:jc w:val="left"/>
            </w:pPr>
            <w:r>
              <w:t xml:space="preserve">5</w:t>
            </w:r>
          </w:p>
        </w:tc>
        <w:tc>
          <w:tcPr/>
          <w:p>
            <w:pPr>
              <w:pStyle w:val="Compact"/>
              <w:jc w:val="left"/>
            </w:pPr>
            <w:r>
              <w:t xml:space="preserve">Professor's workshop facilitation on "Ethical Standards in Emerging Technology Research" for a group of forty (40) consortium staff members. Full-day workshop including printed materials, interactive exercises, and post-workshop assessment certificates.</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Professor's travel and accommodation expenses for on-site research collaboration at the consortium's laboratory facility in Al Reem Island, United Arab Emirates Abu Dhabi. Includes round-trip domestic airfare, three nights hotel accommodation, and local transportation.</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3,750.00</w:t>
            </w:r>
          </w:p>
        </w:tc>
        <w:tc>
          <w:tcPr/>
          <w:p>
            <w:pPr>
              <w:pStyle w:val="Compact"/>
              <w:jc w:val="left"/>
            </w:pPr>
            <w:r>
              <w:t xml:space="preserve">3,750.00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(AED)</w:t>
            </w:r>
          </w:p>
        </w:tc>
        <w:tc>
          <w:tcPr/>
          <w:p>
            <w:pPr>
              <w:pStyle w:val="Compact"/>
              <w:jc w:val="left"/>
            </w:pPr>
            <w:r>
              <w:t xml:space="preserve">99,750.00</w:t>
            </w:r>
          </w:p>
        </w:tc>
      </w:tr>
      <w:tr>
        <w:tc>
          <w:tcPr/>
          <w:p>
            <w:pPr>
              <w:pStyle w:val="Compact"/>
              <w:jc w:val="left"/>
            </w:pPr>
            <w:r>
              <w:t xml:space="preserve">VAT @ 5% (AED)</w:t>
            </w:r>
          </w:p>
        </w:tc>
        <w:tc>
          <w:tcPr/>
          <w:p>
            <w:pPr>
              <w:pStyle w:val="Compact"/>
              <w:jc w:val="left"/>
            </w:pPr>
            <w:r>
              <w:t xml:space="preserve">4,987.50</w:t>
            </w:r>
          </w:p>
        </w:tc>
      </w:tr>
      <w:tr>
        <w:tc>
          <w:tcPr/>
          <w:p>
            <w:pPr>
              <w:pStyle w:val="Compact"/>
              <w:jc w:val="left"/>
            </w:pPr>
            <w:r>
              <w:t xml:space="preserve">Discount – Academic Partnership (AED)</w:t>
            </w:r>
          </w:p>
        </w:tc>
        <w:tc>
          <w:tcPr/>
          <w:p>
            <w:pPr>
              <w:pStyle w:val="Compact"/>
              <w:jc w:val="left"/>
            </w:pPr>
            <w:r>
              <w:t xml:space="preserve">(2,500.00)</w:t>
            </w:r>
          </w:p>
        </w:tc>
      </w:tr>
      <w:tr>
        <w:tc>
          <w:tcPr/>
          <w:p>
            <w:pPr>
              <w:pStyle w:val="Compact"/>
              <w:jc w:val="left"/>
            </w:pPr>
            <w:r>
              <w:t xml:space="preserve">Total Amount Due (AED)</w:t>
            </w:r>
          </w:p>
        </w:tc>
        <w:tc>
          <w:tcPr/>
          <w:p>
            <w:pPr>
              <w:pStyle w:val="Compact"/>
              <w:jc w:val="left"/>
            </w:pPr>
            <w:r>
              <w:t xml:space="preserve">102,237.50</w:t>
            </w:r>
          </w:p>
        </w:tc>
      </w:tr>
    </w:tbl>
    <w:bookmarkStart w:id="23" w:name="invoice-notes-payment-instructions"/>
    <w:p>
      <w:pPr>
        <w:pStyle w:val="Heading3"/>
      </w:pPr>
      <w:r>
        <w:t xml:space="preserve">Invoice Notes &amp; Payment Instructions</w:t>
      </w:r>
    </w:p>
    <w:p>
      <w:pPr>
        <w:pStyle w:val="FirstParagraph"/>
      </w:pPr>
      <w:r>
        <w:t xml:space="preserve">This Invoice is issued by Professor Dr. Khalid Al Mansoori in his capacity as an independent academic professional and research director operating within the jurisdiction of United Arab Emirates Abu Dhabi. All services described herein were rendered in accordance with the Master Service Agreement (Reference: MSA-2025-ABH-0112) executed between the Professor and Gulf Advanced Research Consortium LLC on 1 January 2025.</w:t>
      </w:r>
    </w:p>
    <w:p>
      <w:pPr>
        <w:pStyle w:val="BodyText"/>
      </w:pPr>
      <w:r>
        <w:rPr>
          <w:bCs/>
          <w:b/>
        </w:rPr>
        <w:t xml:space="preserve">Payment Method:</w:t>
      </w:r>
      <w:r>
        <w:t xml:space="preserve"> </w:t>
      </w:r>
      <w:r>
        <w:t xml:space="preserve">Bank transfer to the following account. Please reference this Invoice number (INV-2025-ABH-04782) in your payment remittance.</w:t>
      </w:r>
    </w:p>
    <w:p>
      <w:pPr>
        <w:pStyle w:val="BodyText"/>
      </w:pPr>
      <w:r>
        <w:rPr>
          <w:bCs/>
          <w:b/>
        </w:rPr>
        <w:t xml:space="preserve">Bank Name:</w:t>
      </w:r>
      <w:r>
        <w:t xml:space="preserve"> </w:t>
      </w:r>
      <w:r>
        <w:t xml:space="preserve">First Abu Dhabi Bank (FAB)</w:t>
      </w:r>
    </w:p>
    <w:p>
      <w:pPr>
        <w:pStyle w:val="BodyText"/>
      </w:pPr>
      <w:r>
        <w:rPr>
          <w:bCs/>
          <w:b/>
        </w:rPr>
        <w:t xml:space="preserve">Account Name:</w:t>
      </w:r>
      <w:r>
        <w:t xml:space="preserve"> </w:t>
      </w:r>
      <w:r>
        <w:t xml:space="preserve">Professor Dr. Khalid Al Mansoori</w:t>
      </w:r>
    </w:p>
    <w:p>
      <w:pPr>
        <w:pStyle w:val="BodyText"/>
      </w:pPr>
      <w:r>
        <w:rPr>
          <w:bCs/>
          <w:b/>
        </w:rPr>
        <w:t xml:space="preserve">Account Number:</w:t>
      </w:r>
      <w:r>
        <w:t xml:space="preserve"> </w:t>
      </w:r>
      <w:r>
        <w:t xml:space="preserve">001-234567890123456</w:t>
      </w:r>
    </w:p>
    <w:p>
      <w:pPr>
        <w:pStyle w:val="BodyText"/>
      </w:pPr>
      <w:r>
        <w:rPr>
          <w:bCs/>
          <w:b/>
        </w:rPr>
        <w:t xml:space="preserve">IBAN:</w:t>
      </w:r>
      <w:r>
        <w:t xml:space="preserve"> </w:t>
      </w:r>
      <w:r>
        <w:t xml:space="preserve">AE0700000000123456789012</w:t>
      </w:r>
    </w:p>
    <w:p>
      <w:pPr>
        <w:pStyle w:val="BodyText"/>
      </w:pPr>
      <w:r>
        <w:rPr>
          <w:bCs/>
          <w:b/>
        </w:rPr>
        <w:t xml:space="preserve">SWIFT/BIC:</w:t>
      </w:r>
      <w:r>
        <w:t xml:space="preserve"> </w:t>
      </w:r>
      <w:r>
        <w:t xml:space="preserve">FABDAEAD</w:t>
      </w:r>
    </w:p>
    <w:p>
      <w:pPr>
        <w:pStyle w:val="BodyText"/>
      </w:pPr>
      <w:r>
        <w:rPr>
          <w:bCs/>
          <w:b/>
        </w:rPr>
        <w:t xml:space="preserve">Important:</w:t>
      </w:r>
      <w:r>
        <w:t xml:space="preserve"> </w:t>
      </w:r>
      <w:r>
        <w:t xml:space="preserve">This Invoice is subject to the 5% Value Added Tax (VAT) as mandated by the Federal Tax Authority of the United Arab Emirates. The Professor's Tax Registration Number (TRN) is listed above. A valid tax invoice must be retained by the client for their own VAT input credit claims. Late payments beyond the due date of 15 July 2025 shall incur a penalty of 2% per month on the outstanding balance, in compliance with UAE commercial regulations.</w:t>
      </w:r>
    </w:p>
    <w:bookmarkEnd w:id="23"/>
    <w:bookmarkStart w:id="24" w:name="terms-conditions"/>
    <w:p>
      <w:pPr>
        <w:pStyle w:val="Heading3"/>
      </w:pPr>
      <w:r>
        <w:t xml:space="preserve">Terms &amp; Conditions</w:t>
      </w:r>
    </w:p>
    <w:p>
      <w:pPr>
        <w:pStyle w:val="FirstParagraph"/>
      </w:pPr>
      <w:r>
        <w:t xml:space="preserve">1. This Invoice constitutes a formal request for payment for professional academic services rendered by the Professor in United Arab Emirates Abu Dhabi. All services have been completed and accepted by the client as of the Invoice date.</w:t>
      </w:r>
    </w:p>
    <w:p>
      <w:pPr>
        <w:pStyle w:val="BodyText"/>
      </w:pPr>
      <w:r>
        <w:t xml:space="preserve">2. The Professor reserves all intellectual property rights over any proprietary methodologies, lecture materials, and research frameworks developed during the engagement, unless otherwise specified in the Master Service Agreement.</w:t>
      </w:r>
    </w:p>
    <w:p>
      <w:pPr>
        <w:pStyle w:val="BodyText"/>
      </w:pPr>
      <w:r>
        <w:t xml:space="preserve">3. Any disputes arising from this Invoice shall be governed by the laws of the United Arab Emirates and shall be subject to the exclusive jurisdiction of the courts of Abu Dhabi.</w:t>
      </w:r>
    </w:p>
    <w:p>
      <w:pPr>
        <w:pStyle w:val="BodyText"/>
      </w:pPr>
      <w:r>
        <w:t xml:space="preserve">4. This Invoice is valid for 90 days from the date of issue. After this period, the Professor reserves the right to reissue the Invoice with updated terms.</w:t>
      </w:r>
    </w:p>
    <w:p>
      <w:pPr>
        <w:pStyle w:val="BodyText"/>
      </w:pPr>
      <w:r>
        <w:t xml:space="preserve">5. All communications regarding this Invoice should be directed to the Professor's administrative office at the Abu Dhabi Institute of Advanced Studies, Al Maryah Island, United Arab Emirates Abu Dhabi.</w:t>
      </w:r>
    </w:p>
    <w:bookmarkEnd w:id="24"/>
    <w:p>
      <w:pPr>
        <w:pStyle w:val="BodyText"/>
      </w:pPr>
      <w:r>
        <w:rPr>
          <w:bCs/>
          <w:b/>
        </w:rPr>
        <w:t xml:space="preserve">Professor Dr. Khalid Al Mansoori</w:t>
      </w:r>
      <w:r>
        <w:t xml:space="preserve"> </w:t>
      </w:r>
      <w:r>
        <w:t xml:space="preserve">| Abu Dhabi Institute of Advanced Studies | Al Maryah Island, United Arab Emirates Abu Dhabi</w:t>
      </w:r>
    </w:p>
    <w:p>
      <w:pPr>
        <w:pStyle w:val="BodyText"/>
      </w:pPr>
      <w:r>
        <w:t xml:space="preserve">This Invoice was generated electronically and is valid without a physical signature. For verification, contact the issuing office at +971 2 445 6789.</w:t>
      </w:r>
    </w:p>
    <w:p>
      <w:pPr>
        <w:pStyle w:val="BodyText"/>
      </w:pPr>
      <w:r>
        <w:t xml:space="preserve">© 2025 Professor Dr. Khalid Al Mansoori. All rights reserved. Invoice INV-2025-ABH-04782.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Services - United Arab Emirates Abu Dhabi</dc:title>
  <dc:creator/>
  <dc:language>en</dc:language>
  <cp:keywords/>
  <dcterms:created xsi:type="dcterms:W3CDTF">2026-10-10T08:41:21Z</dcterms:created>
  <dcterms:modified xsi:type="dcterms:W3CDTF">2026-10-10T08:41:21Z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