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invoice"/>
    <w:p>
      <w:pPr>
        <w:pStyle w:val="Heading1"/>
      </w:pPr>
      <w:r>
        <w:t xml:space="preserve">INVOICE</w:t>
      </w:r>
    </w:p>
    <w:p>
      <w:pPr>
        <w:pStyle w:val="FirstParagraph"/>
      </w:pPr>
      <w:r>
        <w:t xml:space="preserve">Professional Academic Services — United States Los Angeles</w:t>
      </w:r>
    </w:p>
    <w:p>
      <w:pPr>
        <w:pStyle w:val="BodyText"/>
      </w:pPr>
      <w:r>
        <w:t xml:space="preserve">PAID</w:t>
      </w:r>
    </w:p>
    <w:bookmarkEnd w:id="20"/>
    <w:bookmarkStart w:id="21" w:name="invoice-details"/>
    <w:p>
      <w:pPr>
        <w:pStyle w:val="Heading3"/>
      </w:pPr>
      <w:r>
        <w:t xml:space="preserve">INVOICE DETAILS</w:t>
      </w:r>
    </w:p>
    <w:p>
      <w:pPr>
        <w:pStyle w:val="FirstParagraph"/>
      </w:pPr>
      <w:r>
        <w:rPr>
          <w:bCs/>
          <w:b/>
        </w:rPr>
        <w:t xml:space="preserve">Invoice Number:</w:t>
      </w:r>
      <w:r>
        <w:t xml:space="preserve"> </w:t>
      </w:r>
      <w:r>
        <w:t xml:space="preserve">INV-2025-LA-00472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Location:</w:t>
      </w:r>
      <w:r>
        <w:t xml:space="preserve"> </w:t>
      </w:r>
      <w:r>
        <w:t xml:space="preserve">United States Los Angeles, CA 90007</w:t>
      </w:r>
    </w:p>
    <w:bookmarkEnd w:id="21"/>
    <w:bookmarkStart w:id="22" w:name="billed-by-professor"/>
    <w:p>
      <w:pPr>
        <w:pStyle w:val="Heading3"/>
      </w:pPr>
      <w:r>
        <w:t xml:space="preserve">BILLED BY (PROFESSOR)</w:t>
      </w:r>
    </w:p>
    <w:p>
      <w:pPr>
        <w:pStyle w:val="FirstParagraph"/>
      </w:pPr>
      <w:r>
        <w:rPr>
          <w:bCs/>
          <w:b/>
        </w:rPr>
        <w:t xml:space="preserve">Professor Margaret E. Whitfield, Ph.D.</w:t>
      </w:r>
    </w:p>
    <w:p>
      <w:pPr>
        <w:pStyle w:val="BodyText"/>
      </w:pPr>
      <w:r>
        <w:t xml:space="preserve">Department of Applied Sciences</w:t>
      </w:r>
    </w:p>
    <w:p>
      <w:pPr>
        <w:pStyle w:val="BodyText"/>
      </w:pPr>
      <w:r>
        <w:t xml:space="preserve">University of Southern California</w:t>
      </w:r>
    </w:p>
    <w:p>
      <w:pPr>
        <w:pStyle w:val="BodyText"/>
      </w:pPr>
      <w:r>
        <w:t xml:space="preserve">3620 S. Vermont Ave, Suite 400</w:t>
      </w:r>
    </w:p>
    <w:p>
      <w:pPr>
        <w:pStyle w:val="BodyText"/>
      </w:pPr>
      <w:r>
        <w:t xml:space="preserve">United States Los Angeles, CA 90007</w:t>
      </w:r>
    </w:p>
    <w:p>
      <w:pPr>
        <w:pStyle w:val="BodyText"/>
      </w:pPr>
      <w:r>
        <w:t xml:space="preserve">Tel: (213) 555-0187</w:t>
      </w:r>
    </w:p>
    <w:p>
      <w:pPr>
        <w:pStyle w:val="BodyText"/>
      </w:pPr>
      <w:r>
        <w:t xml:space="preserve">Email: m.whitfield@usc.edu</w:t>
      </w:r>
    </w:p>
    <w:p>
      <w:pPr>
        <w:pStyle w:val="BodyText"/>
      </w:pPr>
      <w:r>
        <w:t xml:space="preserve">EIN: 84-XXXXXXX</w:t>
      </w:r>
    </w:p>
    <w:bookmarkEnd w:id="22"/>
    <w:bookmarkStart w:id="23" w:name="billed-to"/>
    <w:p>
      <w:pPr>
        <w:pStyle w:val="Heading3"/>
      </w:pPr>
      <w:r>
        <w:t xml:space="preserve">BILLED TO</w:t>
      </w:r>
    </w:p>
    <w:p>
      <w:pPr>
        <w:pStyle w:val="FirstParagraph"/>
      </w:pPr>
      <w:r>
        <w:rPr>
          <w:bCs/>
          <w:b/>
        </w:rPr>
        <w:t xml:space="preserve">Meridian Research &amp; Development Corp.</w:t>
      </w:r>
    </w:p>
    <w:p>
      <w:pPr>
        <w:pStyle w:val="BodyText"/>
      </w:pPr>
      <w:r>
        <w:t xml:space="preserve">Attn: Dr. James K. Thornton, VP of Research</w:t>
      </w:r>
    </w:p>
    <w:p>
      <w:pPr>
        <w:pStyle w:val="BodyText"/>
      </w:pPr>
      <w:r>
        <w:t xml:space="preserve">1200 Wilshire Boulevard, Floor 22</w:t>
      </w:r>
    </w:p>
    <w:p>
      <w:pPr>
        <w:pStyle w:val="BodyText"/>
      </w:pPr>
      <w:r>
        <w:t xml:space="preserve">United States Los Angeles, CA 90017</w:t>
      </w:r>
    </w:p>
    <w:p>
      <w:pPr>
        <w:pStyle w:val="BodyText"/>
      </w:pPr>
      <w:r>
        <w:t xml:space="preserve">Tel: (213) 555-0342</w:t>
      </w:r>
    </w:p>
    <w:p>
      <w:pPr>
        <w:pStyle w:val="BodyText"/>
      </w:pPr>
      <w:r>
        <w:t xml:space="preserve">Email: j.thornton@meridianrd.com</w:t>
      </w:r>
    </w:p>
    <w:bookmarkEnd w:id="23"/>
    <w:bookmarkStart w:id="24" w:name="project-reference"/>
    <w:p>
      <w:pPr>
        <w:pStyle w:val="Heading3"/>
      </w:pPr>
      <w:r>
        <w:t xml:space="preserve">PROJECT REFERENCE</w:t>
      </w:r>
    </w:p>
    <w:p>
      <w:pPr>
        <w:pStyle w:val="FirstParagraph"/>
      </w:pPr>
      <w:r>
        <w:rPr>
          <w:bCs/>
          <w:b/>
        </w:rPr>
        <w:t xml:space="preserve">Contract No.:</w:t>
      </w:r>
      <w:r>
        <w:t xml:space="preserve"> </w:t>
      </w:r>
      <w:r>
        <w:t xml:space="preserve">MRC-2025-0091</w:t>
      </w:r>
    </w:p>
    <w:p>
      <w:pPr>
        <w:pStyle w:val="BodyText"/>
      </w:pPr>
      <w:r>
        <w:rPr>
          <w:bCs/>
          <w:b/>
        </w:rPr>
        <w:t xml:space="preserve">Project Title:</w:t>
      </w:r>
      <w:r>
        <w:t xml:space="preserve"> </w:t>
      </w:r>
      <w:r>
        <w:t xml:space="preserve">Advanced Materials Analysis</w:t>
      </w:r>
    </w:p>
    <w:p>
      <w:pPr>
        <w:pStyle w:val="BodyText"/>
      </w:pPr>
      <w:r>
        <w:rPr>
          <w:bCs/>
          <w:b/>
        </w:rPr>
        <w:t xml:space="preserve">Engagement Period:</w:t>
      </w:r>
      <w:r>
        <w:t xml:space="preserve"> </w:t>
      </w:r>
      <w:r>
        <w:t xml:space="preserve">Jan 2025 – Jun 2025</w:t>
      </w:r>
    </w:p>
    <w:p>
      <w:pPr>
        <w:pStyle w:val="BodyText"/>
      </w:pPr>
      <w:r>
        <w:rPr>
          <w:bCs/>
          <w:b/>
        </w:rPr>
        <w:t xml:space="preserve">Supervising Professor:</w:t>
      </w:r>
      <w:r>
        <w:t xml:space="preserve"> </w:t>
      </w:r>
      <w:r>
        <w:t xml:space="preserve">Prof. M.E. Whitfield</w:t>
      </w:r>
    </w:p>
    <w:bookmarkEnd w:id="24"/>
    <w:p>
      <w:pPr>
        <w:pStyle w:val="BodyText"/>
      </w:pPr>
      <w:r>
        <w:rPr>
          <w:bCs/>
          <w:b/>
        </w:rPr>
        <w:t xml:space="preserve">Invoice Description:</w:t>
      </w:r>
      <w:r>
        <w:t xml:space="preserve"> </w:t>
      </w:r>
      <w:r>
        <w:t xml:space="preserve">This Invoice is issued by Professor Margaret E. Whitfield, Ph.D., in her capacity as a retained academic consultant and principal investigator, for professional services rendered to Meridian Research &amp; Development Corp. All services were performed in the United States Los Angeles metropolitan area in accordance with the terms outlined in Contract No. MRC-2025-0091. The Professor provided expert academic guidance, laboratory oversight, peer review, and technical consultation throughout the engagement period.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Professor-led academic consultation and strategic research planning sessions (January 2025)</w:t>
            </w:r>
          </w:p>
        </w:tc>
        <w:tc>
          <w:tcPr/>
          <w:p>
            <w:pPr>
              <w:pStyle w:val="Compact"/>
              <w:jc w:val="left"/>
            </w:pPr>
            <w:r>
              <w:t xml:space="preserve">$275.00/hr</w:t>
            </w:r>
          </w:p>
        </w:tc>
        <w:tc>
          <w:tcPr/>
          <w:p>
            <w:pPr>
              <w:pStyle w:val="Compact"/>
              <w:jc w:val="left"/>
            </w:pPr>
            <w:r>
              <w:t xml:space="preserve">24.0</w:t>
            </w:r>
          </w:p>
        </w:tc>
        <w:tc>
          <w:tcPr/>
          <w:p>
            <w:pPr>
              <w:pStyle w:val="Compact"/>
              <w:jc w:val="left"/>
            </w:pPr>
            <w:r>
              <w:t xml:space="preserve">$6,600.00</w:t>
            </w:r>
          </w:p>
        </w:tc>
      </w:tr>
      <w:tr>
        <w:tc>
          <w:tcPr/>
          <w:p>
            <w:pPr>
              <w:pStyle w:val="Compact"/>
              <w:jc w:val="left"/>
            </w:pPr>
            <w:r>
              <w:t xml:space="preserve">02</w:t>
            </w:r>
          </w:p>
        </w:tc>
        <w:tc>
          <w:tcPr/>
          <w:p>
            <w:pPr>
              <w:pStyle w:val="Compact"/>
              <w:jc w:val="left"/>
            </w:pPr>
            <w:r>
              <w:t xml:space="preserve">Laboratory supervision and experimental design oversight by the Professor (February 2025)</w:t>
            </w:r>
          </w:p>
        </w:tc>
        <w:tc>
          <w:tcPr/>
          <w:p>
            <w:pPr>
              <w:pStyle w:val="Compact"/>
              <w:jc w:val="left"/>
            </w:pPr>
            <w:r>
              <w:t xml:space="preserve">$275.00/hr</w:t>
            </w:r>
          </w:p>
        </w:tc>
        <w:tc>
          <w:tcPr/>
          <w:p>
            <w:pPr>
              <w:pStyle w:val="Compact"/>
              <w:jc w:val="left"/>
            </w:pPr>
            <w:r>
              <w:t xml:space="preserve">32.0</w:t>
            </w:r>
          </w:p>
        </w:tc>
        <w:tc>
          <w:tcPr/>
          <w:p>
            <w:pPr>
              <w:pStyle w:val="Compact"/>
              <w:jc w:val="left"/>
            </w:pPr>
            <w:r>
              <w:t xml:space="preserve">$8,800.00</w:t>
            </w:r>
          </w:p>
        </w:tc>
      </w:tr>
      <w:tr>
        <w:tc>
          <w:tcPr/>
          <w:p>
            <w:pPr>
              <w:pStyle w:val="Compact"/>
              <w:jc w:val="left"/>
            </w:pPr>
            <w:r>
              <w:t xml:space="preserve">03</w:t>
            </w:r>
          </w:p>
        </w:tc>
        <w:tc>
          <w:tcPr/>
          <w:p>
            <w:pPr>
              <w:pStyle w:val="Compact"/>
              <w:jc w:val="left"/>
            </w:pPr>
            <w:r>
              <w:t xml:space="preserve">Peer review of technical manuscripts and data validation reports (March 2025)</w:t>
            </w:r>
          </w:p>
        </w:tc>
        <w:tc>
          <w:tcPr/>
          <w:p>
            <w:pPr>
              <w:pStyle w:val="Compact"/>
              <w:jc w:val="left"/>
            </w:pPr>
            <w:r>
              <w:t xml:space="preserve">$325.00/hr</w:t>
            </w:r>
          </w:p>
        </w:tc>
        <w:tc>
          <w:tcPr/>
          <w:p>
            <w:pPr>
              <w:pStyle w:val="Compact"/>
              <w:jc w:val="left"/>
            </w:pPr>
            <w:r>
              <w:t xml:space="preserve">18.0</w:t>
            </w:r>
          </w:p>
        </w:tc>
        <w:tc>
          <w:tcPr/>
          <w:p>
            <w:pPr>
              <w:pStyle w:val="Compact"/>
              <w:jc w:val="left"/>
            </w:pPr>
            <w:r>
              <w:t xml:space="preserve">$5,850.00</w:t>
            </w:r>
          </w:p>
        </w:tc>
      </w:tr>
      <w:tr>
        <w:tc>
          <w:tcPr/>
          <w:p>
            <w:pPr>
              <w:pStyle w:val="Compact"/>
              <w:jc w:val="left"/>
            </w:pPr>
            <w:r>
              <w:t xml:space="preserve">04</w:t>
            </w:r>
          </w:p>
        </w:tc>
        <w:tc>
          <w:tcPr/>
          <w:p>
            <w:pPr>
              <w:pStyle w:val="Compact"/>
              <w:jc w:val="left"/>
            </w:pPr>
            <w:r>
              <w:t xml:space="preserve">Guest lecture delivery and workshop facilitation for Meridian R&amp;D staff (April 2025)</w:t>
            </w:r>
          </w:p>
        </w:tc>
        <w:tc>
          <w:tcPr/>
          <w:p>
            <w:pPr>
              <w:pStyle w:val="Compact"/>
              <w:jc w:val="left"/>
            </w:pPr>
            <w:r>
              <w:t xml:space="preserve">$450.00/session</w:t>
            </w:r>
          </w:p>
        </w:tc>
        <w:tc>
          <w:tcPr/>
          <w:p>
            <w:pPr>
              <w:pStyle w:val="Compact"/>
              <w:jc w:val="left"/>
            </w:pPr>
            <w:r>
              <w:t xml:space="preserve">4.0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Professor's written technical advisory report and methodology documentation (May 2025)</w:t>
            </w:r>
          </w:p>
        </w:tc>
        <w:tc>
          <w:tcPr/>
          <w:p>
            <w:pPr>
              <w:pStyle w:val="Compact"/>
              <w:jc w:val="left"/>
            </w:pPr>
            <w:r>
              <w:t xml:space="preserve">$350.00/hr</w:t>
            </w:r>
          </w:p>
        </w:tc>
        <w:tc>
          <w:tcPr/>
          <w:p>
            <w:pPr>
              <w:pStyle w:val="Compact"/>
              <w:jc w:val="left"/>
            </w:pPr>
            <w:r>
              <w:t xml:space="preserve">20.0</w:t>
            </w:r>
          </w:p>
        </w:tc>
        <w:tc>
          <w:tcPr/>
          <w:p>
            <w:pPr>
              <w:pStyle w:val="Compact"/>
              <w:jc w:val="left"/>
            </w:pPr>
            <w:r>
              <w:t xml:space="preserve">$7,000.00</w:t>
            </w:r>
          </w:p>
        </w:tc>
      </w:tr>
      <w:tr>
        <w:tc>
          <w:tcPr/>
          <w:p>
            <w:pPr>
              <w:pStyle w:val="Compact"/>
              <w:jc w:val="left"/>
            </w:pPr>
            <w:r>
              <w:t xml:space="preserve">06</w:t>
            </w:r>
          </w:p>
        </w:tc>
        <w:tc>
          <w:tcPr/>
          <w:p>
            <w:pPr>
              <w:pStyle w:val="Compact"/>
              <w:jc w:val="left"/>
            </w:pPr>
            <w:r>
              <w:t xml:space="preserve">Final project review, deliverable acceptance, and closing consultation (June 2025)</w:t>
            </w:r>
          </w:p>
        </w:tc>
        <w:tc>
          <w:tcPr/>
          <w:p>
            <w:pPr>
              <w:pStyle w:val="Compact"/>
              <w:jc w:val="left"/>
            </w:pPr>
            <w:r>
              <w:t xml:space="preserve">$275.00/hr</w:t>
            </w:r>
          </w:p>
        </w:tc>
        <w:tc>
          <w:tcPr/>
          <w:p>
            <w:pPr>
              <w:pStyle w:val="Compact"/>
              <w:jc w:val="left"/>
            </w:pPr>
            <w:r>
              <w:t xml:space="preserve">16.0</w:t>
            </w:r>
          </w:p>
        </w:tc>
        <w:tc>
          <w:tcPr/>
          <w:p>
            <w:pPr>
              <w:pStyle w:val="Compact"/>
              <w:jc w:val="left"/>
            </w:pPr>
            <w:r>
              <w:t xml:space="preserve">$4,400.00</w:t>
            </w:r>
          </w:p>
        </w:tc>
      </w:tr>
      <w:tr>
        <w:tc>
          <w:tcPr/>
          <w:p>
            <w:pPr>
              <w:pStyle w:val="Compact"/>
              <w:jc w:val="left"/>
            </w:pPr>
            <w:r>
              <w:t xml:space="preserve">07</w:t>
            </w:r>
          </w:p>
        </w:tc>
        <w:tc>
          <w:tcPr/>
          <w:p>
            <w:pPr>
              <w:pStyle w:val="Compact"/>
              <w:jc w:val="left"/>
            </w:pPr>
            <w:r>
              <w:t xml:space="preserve">Travel and local transportation within United States Los Angeles for on-site visits</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$1,250.00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$35,700.00</w:t>
            </w:r>
          </w:p>
        </w:tc>
      </w:tr>
      <w:tr>
        <w:tc>
          <w:tcPr/>
          <w:p>
            <w:pPr>
              <w:pStyle w:val="Compact"/>
              <w:jc w:val="left"/>
            </w:pPr>
            <w:r>
              <w:t xml:space="preserve">Applicable Tax (CA Sales &amp; Use Tax — United States Los Angeles, 9.5%)</w:t>
            </w:r>
          </w:p>
        </w:tc>
        <w:tc>
          <w:tcPr/>
          <w:p>
            <w:pPr>
              <w:pStyle w:val="Compact"/>
              <w:jc w:val="right"/>
            </w:pPr>
            <w:r>
              <w:t xml:space="preserve">$3,391.50</w:t>
            </w:r>
          </w:p>
        </w:tc>
      </w:tr>
      <w:tr>
        <w:tc>
          <w:tcPr/>
          <w:p>
            <w:pPr>
              <w:pStyle w:val="Compact"/>
              <w:jc w:val="left"/>
            </w:pPr>
            <w:r>
              <w:t xml:space="preserve">Retained Academic Fee (5%)</w:t>
            </w:r>
          </w:p>
        </w:tc>
        <w:tc>
          <w:tcPr/>
          <w:p>
            <w:pPr>
              <w:pStyle w:val="Compact"/>
              <w:jc w:val="right"/>
            </w:pPr>
            <w:r>
              <w:t xml:space="preserve">$1,785.00</w:t>
            </w:r>
          </w:p>
        </w:tc>
      </w:tr>
      <w:tr>
        <w:tc>
          <w:tcPr/>
          <w:p>
            <w:pPr>
              <w:pStyle w:val="Compact"/>
              <w:jc w:val="left"/>
            </w:pPr>
            <w:r>
              <w:t xml:space="preserve">GRAND TOTAL DUE</w:t>
            </w:r>
          </w:p>
        </w:tc>
        <w:tc>
          <w:tcPr/>
          <w:p>
            <w:pPr>
              <w:pStyle w:val="Compact"/>
              <w:jc w:val="right"/>
            </w:pPr>
            <w:r>
              <w:t xml:space="preserve">$40,876.50</w:t>
            </w:r>
          </w:p>
        </w:tc>
      </w:tr>
    </w:tbl>
    <w:bookmarkStart w:id="25" w:name="payment-terms-instructions"/>
    <w:p>
      <w:pPr>
        <w:pStyle w:val="Heading3"/>
      </w:pPr>
      <w:r>
        <w:t xml:space="preserve">PAYMENT TERMS &amp; INSTRUCTIONS</w:t>
      </w:r>
    </w:p>
    <w:p>
      <w:pPr>
        <w:pStyle w:val="FirstParagraph"/>
      </w:pPr>
      <w:r>
        <w:t xml:space="preserve">This Invoice is payable within thirty (30) calendar days from the Invoice date of June 15, 2025. Payment shall be made via wire transfer to the account designated by Professor Whitfield at the University of Southern California, United States Los Angeles. Please reference Invoice Number INV-2025-LA-00472 on all remittances. Late payments are subject to a 1.5% monthly interest charge as stipulated in the governing contract. All payments are processed in United States Dollars (USD). For questions regarding this Invoice, please contact the Professor's administrative office at (213) 555-0187 or via email at m.whitfield@usc.edu.</w:t>
      </w:r>
    </w:p>
    <w:bookmarkEnd w:id="25"/>
    <w:bookmarkStart w:id="26" w:name="notes-terms"/>
    <w:p>
      <w:pPr>
        <w:pStyle w:val="Heading3"/>
      </w:pPr>
      <w:r>
        <w:t xml:space="preserve">NOTES &amp; TERMS</w:t>
      </w:r>
    </w:p>
    <w:p>
      <w:pPr>
        <w:pStyle w:val="FirstParagraph"/>
      </w:pPr>
      <w:r>
        <w:t xml:space="preserve">1. This Invoice represents the final and complete billing for all professional services rendered by Professor Margaret E. Whitfield under Contract No. MRC-2025-0091 for the engagement period January through June 2025.</w:t>
      </w:r>
    </w:p>
    <w:p>
      <w:pPr>
        <w:pStyle w:val="BodyText"/>
      </w:pPr>
      <w:r>
        <w:t xml:space="preserve">2. All services were performed in the United States Los Angeles area and are subject to California state and local tax regulations applicable to the City of Los Angeles, United States.</w:t>
      </w:r>
    </w:p>
    <w:p>
      <w:pPr>
        <w:pStyle w:val="BodyText"/>
      </w:pPr>
      <w:r>
        <w:t xml:space="preserve">3. The Professor retains all intellectual property rights to methodologies, frameworks, and academic publications developed independently during the course of this engagement, as outlined in Section 14 of the master service agreement.</w:t>
      </w:r>
    </w:p>
    <w:p>
      <w:pPr>
        <w:pStyle w:val="BodyText"/>
      </w:pPr>
      <w:r>
        <w:t xml:space="preserve">4. This Invoice is valid for a period of ninety (90) days from the date of issue. After this period, the Professor reserves the right to reissue the Invoice with applicable adjustments.</w:t>
      </w:r>
    </w:p>
    <w:p>
      <w:pPr>
        <w:pStyle w:val="BodyText"/>
      </w:pPr>
      <w:r>
        <w:t xml:space="preserve">5. By accepting this Invoice, the client acknowledges receipt of all deliverables and confirms satisfaction with the academic and professional services provided by the Professor.</w:t>
      </w:r>
    </w:p>
    <w:p>
      <w:pPr>
        <w:pStyle w:val="BodyText"/>
      </w:pPr>
      <w:r>
        <w:t xml:space="preserve">6. This document constitutes a legally binding financial record for tax reporting purposes in the United States and must be retained for a minimum of seven (7) years in compliance with IRS regulations.</w:t>
      </w:r>
    </w:p>
    <w:bookmarkEnd w:id="26"/>
    <w:p>
      <w:pPr>
        <w:pStyle w:val="BodyText"/>
      </w:pPr>
      <w:r>
        <w:rPr>
          <w:bCs/>
          <w:b/>
        </w:rPr>
        <w:t xml:space="preserve">Professor Margaret E. Whitfield, Ph.D.</w:t>
      </w:r>
      <w:r>
        <w:t xml:space="preserve"> </w:t>
      </w:r>
      <w:r>
        <w:t xml:space="preserve">— Academic Consultant &amp; Principal Investigator</w:t>
      </w:r>
    </w:p>
    <w:p>
      <w:pPr>
        <w:pStyle w:val="BodyText"/>
      </w:pPr>
      <w:r>
        <w:t xml:space="preserve">University of Southern California | United States Los Angeles, CA 90007</w:t>
      </w:r>
    </w:p>
    <w:p>
      <w:pPr>
        <w:pStyle w:val="BodyText"/>
      </w:pPr>
      <w:r>
        <w:t xml:space="preserve">This Invoice was generated electronically and is valid without a physical signature. Invoice ID: INV-2025-LA-00472 | Generated: June 15, 2025</w:t>
      </w:r>
    </w:p>
    <w:p>
      <w:pPr>
        <w:pStyle w:val="BodyText"/>
      </w:pPr>
      <w:r>
        <w:t xml:space="preserve">© 2025 Professor M.E. Whitfield. All rights reserved. This Invoice is the property of the issuing Professor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Professor Services - United States Los Angeles</dc:title>
  <dc:creator/>
  <dc:language>en</dc:language>
  <cp:keywords/>
  <dcterms:created xsi:type="dcterms:W3CDTF">2026-10-10T02:44:34Z</dcterms:created>
  <dcterms:modified xsi:type="dcterms:W3CDTF">2026-10-10T02:44:34Z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