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Academic &amp; Professional Services</w:t>
      </w:r>
    </w:p>
    <w:p>
      <w:pPr>
        <w:pStyle w:val="BodyText"/>
      </w:pPr>
      <w:r>
        <w:t xml:space="preserve">United States — New York City, New York</w:t>
      </w:r>
    </w:p>
    <w:p>
      <w:pPr>
        <w:pStyle w:val="BodyText"/>
      </w:pPr>
      <w:r>
        <w:t xml:space="preserve">TAX-EXEMPT ELIGIBLE — NYC BUSINESS LICENSE #NYC-2024-08871</w:t>
      </w:r>
    </w:p>
    <w:bookmarkEnd w:id="20"/>
    <w:p>
      <w:pPr>
        <w:pStyle w:val="BodyText"/>
      </w:pPr>
      <w:r>
        <w:t xml:space="preserve">Billed By (Service Provider)</w:t>
      </w:r>
    </w:p>
    <w:p>
      <w:pPr>
        <w:pStyle w:val="BodyText"/>
      </w:pPr>
      <w:r>
        <w:rPr>
          <w:bCs/>
          <w:b/>
        </w:rPr>
        <w:t xml:space="preserve">Professor Eleanor M. Whitfield, Ph.D.</w:t>
      </w:r>
      <w:r>
        <w:br/>
      </w:r>
      <w:r>
        <w:t xml:space="preserve">Department of Applied Economics &amp; Public Policy</w:t>
      </w:r>
      <w:r>
        <w:br/>
      </w:r>
      <w:r>
        <w:t xml:space="preserve">127 West 42nd Street, Suite 1800</w:t>
      </w:r>
      <w:r>
        <w:br/>
      </w:r>
      <w:r>
        <w:t xml:space="preserve">New York City, New York 10036</w:t>
      </w:r>
      <w:r>
        <w:br/>
      </w:r>
      <w:r>
        <w:t xml:space="preserve">United States of America</w:t>
      </w:r>
      <w:r>
        <w:br/>
      </w:r>
      <w:r>
        <w:t xml:space="preserve">Phone: (212) 555-0147</w:t>
      </w:r>
      <w:r>
        <w:br/>
      </w:r>
      <w:r>
        <w:t xml:space="preserve">Email: e.whitfield@nycacademic.edu</w:t>
      </w:r>
      <w:r>
        <w:br/>
      </w:r>
      <w:r>
        <w:t xml:space="preserve">EIN: 12-3456789</w:t>
      </w:r>
    </w:p>
    <w:p>
      <w:pPr>
        <w:pStyle w:val="BodyText"/>
      </w:pPr>
      <w:r>
        <w:t xml:space="preserve">Billed To (Client)</w:t>
      </w:r>
    </w:p>
    <w:p>
      <w:pPr>
        <w:pStyle w:val="BodyText"/>
      </w:pPr>
      <w:r>
        <w:rPr>
          <w:bCs/>
          <w:b/>
        </w:rPr>
        <w:t xml:space="preserve">Meridian Corporate Training Group, LLC</w:t>
      </w:r>
      <w:r>
        <w:br/>
      </w:r>
      <w:r>
        <w:t xml:space="preserve">Attn: Mr. David R. Castellano, VP of Operations</w:t>
      </w:r>
      <w:r>
        <w:br/>
      </w:r>
      <w:r>
        <w:t xml:space="preserve">350 Fifth Avenue, 44th Floor</w:t>
      </w:r>
      <w:r>
        <w:br/>
      </w:r>
      <w:r>
        <w:t xml:space="preserve">New York City, New York 10118</w:t>
      </w:r>
      <w:r>
        <w:br/>
      </w:r>
      <w:r>
        <w:t xml:space="preserve">United States of America</w:t>
      </w:r>
      <w:r>
        <w:br/>
      </w:r>
      <w:r>
        <w:t xml:space="preserve">Phone: (212) 555-0392</w:t>
      </w:r>
      <w:r>
        <w:br/>
      </w:r>
      <w:r>
        <w:t xml:space="preserve">Email: dcastellano@meridianctg.com</w:t>
      </w:r>
    </w:p>
    <w:p>
      <w:pPr>
        <w:pStyle w:val="BodyText"/>
      </w:pPr>
      <w:r>
        <w:t xml:space="preserve">Invoice Details</w:t>
      </w:r>
    </w:p>
    <w:p>
      <w:pPr>
        <w:pStyle w:val="BodyText"/>
      </w:pPr>
      <w:r>
        <w:t xml:space="preserve">Invoice Number:</w:t>
      </w:r>
      <w:r>
        <w:t xml:space="preserve"> </w:t>
      </w:r>
      <w:r>
        <w:rPr>
          <w:bCs/>
          <w:b/>
        </w:rPr>
        <w:t xml:space="preserve">INV-2024-NYC-0472</w:t>
      </w:r>
      <w:r>
        <w:br/>
      </w:r>
      <w:r>
        <w:t xml:space="preserve">Date of Issue:</w:t>
      </w:r>
      <w:r>
        <w:t xml:space="preserve"> </w:t>
      </w:r>
      <w:r>
        <w:rPr>
          <w:bCs/>
          <w:b/>
        </w:rPr>
        <w:t xml:space="preserve">June 14, 2025</w:t>
      </w:r>
      <w:r>
        <w:br/>
      </w:r>
      <w:r>
        <w:t xml:space="preserve">Due Date:</w:t>
      </w:r>
      <w:r>
        <w:t xml:space="preserve"> </w:t>
      </w:r>
      <w:r>
        <w:rPr>
          <w:bCs/>
          <w:b/>
        </w:rPr>
        <w:t xml:space="preserve">July 14, 2025</w:t>
      </w:r>
      <w:r>
        <w:t xml:space="preserve"> </w:t>
      </w:r>
      <w:r>
        <w:t xml:space="preserve">(Net 30)</w:t>
      </w:r>
      <w:r>
        <w:br/>
      </w:r>
      <w:r>
        <w:t xml:space="preserve">Service Period:</w:t>
      </w:r>
      <w:r>
        <w:t xml:space="preserve"> </w:t>
      </w:r>
      <w:r>
        <w:rPr>
          <w:bCs/>
          <w:b/>
        </w:rPr>
        <w:t xml:space="preserve">May 1 – May 31, 2025</w:t>
      </w:r>
    </w:p>
    <w:p>
      <w:pPr>
        <w:pStyle w:val="BodyText"/>
      </w:pPr>
      <w:r>
        <w:t xml:space="preserve">Payment Method</w:t>
      </w:r>
    </w:p>
    <w:p>
      <w:pPr>
        <w:pStyle w:val="BodyText"/>
      </w:pPr>
      <w:r>
        <w:t xml:space="preserve">Wire Transfer / ACH</w:t>
      </w:r>
      <w:r>
        <w:br/>
      </w:r>
      <w:r>
        <w:t xml:space="preserve">Bank: First National Bank of New York</w:t>
      </w:r>
      <w:r>
        <w:br/>
      </w:r>
      <w:r>
        <w:t xml:space="preserve">Routing: 021000021</w:t>
      </w:r>
      <w:r>
        <w:br/>
      </w:r>
      <w:r>
        <w:t xml:space="preserve">Account: 4478-2291-003</w:t>
      </w:r>
      <w:r>
        <w:br/>
      </w:r>
      <w:r>
        <w:t xml:space="preserve">Reference: INV-2024-NYC-0472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 by Professor</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Executive Lecture Series: "Macroeconomic Policy and Urban Development in New York City" — Delivered by Professor Whitfield to senior management team at Meridian Corporate Training Group headquarters, Manhattan.</w:t>
            </w:r>
          </w:p>
        </w:tc>
        <w:tc>
          <w:tcPr/>
          <w:p>
            <w:pPr>
              <w:pStyle w:val="Compact"/>
              <w:jc w:val="left"/>
            </w:pPr>
            <w:r>
              <w:t xml:space="preserve">May 5, 2025</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2</w:t>
            </w:r>
          </w:p>
        </w:tc>
        <w:tc>
          <w:tcPr/>
          <w:p>
            <w:pPr>
              <w:pStyle w:val="Compact"/>
              <w:jc w:val="left"/>
            </w:pPr>
            <w:r>
              <w:t xml:space="preserve">Customized Research Consultation: Analysis of workforce development trends in the New York City metropolitan area, including preparation of a 45-page white paper with data visualization for client strategic planning.</w:t>
            </w:r>
          </w:p>
        </w:tc>
        <w:tc>
          <w:tcPr/>
          <w:p>
            <w:pPr>
              <w:pStyle w:val="Compact"/>
              <w:jc w:val="left"/>
            </w:pPr>
            <w:r>
              <w:t xml:space="preserve">May 8 – May 16, 2025</w:t>
            </w:r>
          </w:p>
        </w:tc>
        <w:tc>
          <w:tcPr/>
          <w:p>
            <w:pPr>
              <w:pStyle w:val="Compact"/>
              <w:jc w:val="left"/>
            </w:pPr>
            <w:r>
              <w:t xml:space="preserve">22.0</w:t>
            </w:r>
          </w:p>
        </w:tc>
        <w:tc>
          <w:tcPr/>
          <w:p>
            <w:pPr>
              <w:pStyle w:val="Compact"/>
              <w:jc w:val="left"/>
            </w:pPr>
            <w:r>
              <w:t xml:space="preserve">$275.00</w:t>
            </w:r>
          </w:p>
        </w:tc>
        <w:tc>
          <w:tcPr/>
          <w:p>
            <w:pPr>
              <w:pStyle w:val="Compact"/>
              <w:jc w:val="left"/>
            </w:pPr>
            <w:r>
              <w:t xml:space="preserve">$6,050.00</w:t>
            </w:r>
          </w:p>
        </w:tc>
      </w:tr>
      <w:tr>
        <w:tc>
          <w:tcPr/>
          <w:p>
            <w:pPr>
              <w:pStyle w:val="Compact"/>
              <w:jc w:val="left"/>
            </w:pPr>
            <w:r>
              <w:t xml:space="preserve">3</w:t>
            </w:r>
          </w:p>
        </w:tc>
        <w:tc>
          <w:tcPr/>
          <w:p>
            <w:pPr>
              <w:pStyle w:val="Compact"/>
              <w:jc w:val="left"/>
            </w:pPr>
            <w:r>
              <w:t xml:space="preserve">Workshop Facilitation: "Data-Driven Decision Making for Public Sector Leaders" — Interactive two-day workshop conducted at the New York Public Library, Mid-Manhattan Branch, for 35 participants.</w:t>
            </w:r>
          </w:p>
        </w:tc>
        <w:tc>
          <w:tcPr/>
          <w:p>
            <w:pPr>
              <w:pStyle w:val="Compact"/>
              <w:jc w:val="left"/>
            </w:pPr>
            <w:r>
              <w:t xml:space="preserve">May 20 – May 21, 2025</w:t>
            </w:r>
          </w:p>
        </w:tc>
        <w:tc>
          <w:tcPr/>
          <w:p>
            <w:pPr>
              <w:pStyle w:val="Compact"/>
              <w:jc w:val="left"/>
            </w:pPr>
            <w:r>
              <w:t xml:space="preserve">16.0</w:t>
            </w:r>
          </w:p>
        </w:tc>
        <w:tc>
          <w:tcPr/>
          <w:p>
            <w:pPr>
              <w:pStyle w:val="Compact"/>
              <w:jc w:val="left"/>
            </w:pPr>
            <w:r>
              <w:t xml:space="preserve">$325.00</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Academic Advisory Retainer: Ongoing availability for Q&amp;A sessions, curriculum review, and strategic guidance for the client's internal training program, as per the Master Service Agreement dated January 15, 2025.</w:t>
            </w:r>
          </w:p>
        </w:tc>
        <w:tc>
          <w:tcPr/>
          <w:p>
            <w:pPr>
              <w:pStyle w:val="Compact"/>
              <w:jc w:val="left"/>
            </w:pPr>
            <w:r>
              <w:t xml:space="preserve">May 1 – May 31, 2025</w:t>
            </w:r>
          </w:p>
        </w:tc>
        <w:tc>
          <w:tcPr/>
          <w:p>
            <w:pPr>
              <w:pStyle w:val="Compact"/>
              <w:jc w:val="left"/>
            </w:pPr>
            <w:r>
              <w:t xml:space="preserve">8.0</w:t>
            </w:r>
          </w:p>
        </w:tc>
        <w:tc>
          <w:tcPr/>
          <w:p>
            <w:pPr>
              <w:pStyle w:val="Compact"/>
              <w:jc w:val="left"/>
            </w:pPr>
            <w:r>
              <w:t xml:space="preserve">$300.00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Travel and Logistics: Round-trip transportation within New York City (Manhattan to Brooklyn venue), professional materials printing, and venue coordination fees for the May 20–21 workshop.</w:t>
            </w:r>
          </w:p>
        </w:tc>
        <w:tc>
          <w:tcPr/>
          <w:p>
            <w:pPr>
              <w:pStyle w:val="Compact"/>
              <w:jc w:val="left"/>
            </w:pPr>
            <w:r>
              <w:t xml:space="preserve">May 20 – May 21,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$15,535.00</w:t>
            </w:r>
          </w:p>
        </w:tc>
      </w:tr>
      <w:tr>
        <w:tc>
          <w:tcPr/>
          <w:p>
            <w:pPr>
              <w:pStyle w:val="Compact"/>
              <w:jc w:val="left"/>
            </w:pPr>
            <w:r>
              <w:t xml:space="preserve">New York State Sales Tax (8.875%)</w:t>
            </w:r>
          </w:p>
        </w:tc>
        <w:tc>
          <w:tcPr/>
          <w:p>
            <w:pPr>
              <w:pStyle w:val="Compact"/>
              <w:jc w:val="left"/>
            </w:pPr>
            <w:r>
              <w:t xml:space="preserve">$1,378.83</w:t>
            </w:r>
          </w:p>
        </w:tc>
      </w:tr>
      <w:tr>
        <w:tc>
          <w:tcPr/>
          <w:p>
            <w:pPr>
              <w:pStyle w:val="Compact"/>
              <w:jc w:val="left"/>
            </w:pPr>
            <w:r>
              <w:t xml:space="preserve">New York City Municipal Tax (3.875%)</w:t>
            </w:r>
          </w:p>
        </w:tc>
        <w:tc>
          <w:tcPr/>
          <w:p>
            <w:pPr>
              <w:pStyle w:val="Compact"/>
              <w:jc w:val="left"/>
            </w:pPr>
            <w:r>
              <w:t xml:space="preserve">$601.98</w:t>
            </w:r>
          </w:p>
        </w:tc>
      </w:tr>
      <w:tr>
        <w:tc>
          <w:tcPr/>
          <w:p>
            <w:pPr>
              <w:pStyle w:val="Compact"/>
              <w:jc w:val="left"/>
            </w:pPr>
            <w:r>
              <w:t xml:space="preserve">Metropolitan Commuter Transportation District (MCTD) Surcharge (0.3125%)</w:t>
            </w:r>
          </w:p>
        </w:tc>
        <w:tc>
          <w:tcPr/>
          <w:p>
            <w:pPr>
              <w:pStyle w:val="Compact"/>
              <w:jc w:val="left"/>
            </w:pPr>
            <w:r>
              <w:t xml:space="preserve">$48.55</w:t>
            </w:r>
          </w:p>
        </w:tc>
      </w:tr>
      <w:tr>
        <w:tc>
          <w:tcPr/>
          <w:p>
            <w:pPr>
              <w:pStyle w:val="Compact"/>
              <w:jc w:val="left"/>
            </w:pPr>
            <w:r>
              <w:t xml:space="preserve">Discount (Early Payment — 2% applied)</w:t>
            </w:r>
          </w:p>
        </w:tc>
        <w:tc>
          <w:tcPr/>
          <w:p>
            <w:pPr>
              <w:pStyle w:val="Compact"/>
              <w:jc w:val="left"/>
            </w:pPr>
            <w:r>
              <w:t xml:space="preserve">($310.70)</w:t>
            </w:r>
          </w:p>
        </w:tc>
      </w:tr>
      <w:tr>
        <w:tc>
          <w:tcPr/>
          <w:p>
            <w:pPr>
              <w:pStyle w:val="Compact"/>
              <w:jc w:val="left"/>
            </w:pPr>
            <w:r>
              <w:t xml:space="preserve">GRAND TOTAL DUE</w:t>
            </w:r>
          </w:p>
        </w:tc>
        <w:tc>
          <w:tcPr/>
          <w:p>
            <w:pPr>
              <w:pStyle w:val="Compact"/>
              <w:jc w:val="left"/>
            </w:pPr>
            <w:r>
              <w:t xml:space="preserve">$17,253.66</w:t>
            </w:r>
          </w:p>
        </w:tc>
      </w:tr>
    </w:tbl>
    <w:bookmarkStart w:id="21" w:name="payment-terms-conditions"/>
    <w:p>
      <w:pPr>
        <w:pStyle w:val="Heading3"/>
      </w:pPr>
      <w:r>
        <w:t xml:space="preserve">Payment Terms &amp; Conditions</w:t>
      </w:r>
    </w:p>
    <w:p>
      <w:pPr>
        <w:numPr>
          <w:ilvl w:val="0"/>
          <w:numId w:val="1001"/>
        </w:numPr>
        <w:pStyle w:val="Compact"/>
      </w:pPr>
      <w:r>
        <w:t xml:space="preserve">Payment is due within thirty (30) calendar days from the date of issue, i.e., on or before</w:t>
      </w:r>
      <w:r>
        <w:t xml:space="preserve"> </w:t>
      </w:r>
      <w:r>
        <w:rPr>
          <w:bCs/>
          <w:b/>
        </w:rPr>
        <w:t xml:space="preserve">July 14, 2025</w:t>
      </w:r>
      <w:r>
        <w:t xml:space="preserve">. This invoice is governed by the laws of the State of New York and the municipal regulations of New York City.</w:t>
      </w:r>
    </w:p>
    <w:p>
      <w:pPr>
        <w:numPr>
          <w:ilvl w:val="0"/>
          <w:numId w:val="1001"/>
        </w:numPr>
        <w:pStyle w:val="Compact"/>
      </w:pPr>
      <w:r>
        <w:t xml:space="preserve">Accepted payment methods include wire transfer, ACH electronic funds transfer, and certified check payable to "Professor Eleanor M. Whitfield, Ph.D." All payments must be made in United States Dollars (USD).</w:t>
      </w:r>
    </w:p>
    <w:p>
      <w:pPr>
        <w:numPr>
          <w:ilvl w:val="0"/>
          <w:numId w:val="1001"/>
        </w:numPr>
        <w:pStyle w:val="Compact"/>
      </w:pPr>
      <w:r>
        <w:t xml:space="preserve">Late payments shall accrue interest at a rate of 1.5% per month (18% annual) in accordance with New York State General Obligations Law, Section 5-501, and applicable New York City commercial code provisions.</w:t>
      </w:r>
    </w:p>
    <w:p>
      <w:pPr>
        <w:numPr>
          <w:ilvl w:val="0"/>
          <w:numId w:val="1001"/>
        </w:numPr>
        <w:pStyle w:val="Compact"/>
      </w:pPr>
      <w:r>
        <w:t xml:space="preserve">Disputes regarding this invoice must be submitted in writing to the billing address above within fifteen (15) days of the due date. Unresolved disputes will be subject to mediation in New York County, New York City, United States.</w:t>
      </w:r>
    </w:p>
    <w:p>
      <w:pPr>
        <w:numPr>
          <w:ilvl w:val="0"/>
          <w:numId w:val="1001"/>
        </w:numPr>
        <w:pStyle w:val="Compact"/>
      </w:pPr>
      <w:r>
        <w:t xml:space="preserve">This invoice constitutes a final accounting for all professional services rendered by Professor Whitfield during the stated service period. No additional charges will be incurred beyond the amounts listed herein.</w:t>
      </w:r>
    </w:p>
    <w:bookmarkEnd w:id="21"/>
    <w:bookmarkStart w:id="22" w:name="notes-additional-information"/>
    <w:p>
      <w:pPr>
        <w:pStyle w:val="Heading3"/>
      </w:pPr>
      <w:r>
        <w:t xml:space="preserve">Notes &amp; Additional Information</w:t>
      </w:r>
    </w:p>
    <w:p>
      <w:pPr>
        <w:pStyle w:val="FirstParagraph"/>
      </w:pPr>
      <w:r>
        <w:t xml:space="preserve">Dear Mr. Castellano,</w:t>
      </w:r>
    </w:p>
    <w:p>
      <w:pPr>
        <w:pStyle w:val="BodyText"/>
      </w:pPr>
      <w:r>
        <w:t xml:space="preserve">Thank you for engaging the services of Professor Eleanor M. Whitfield for the May 2025 engagement period. We are pleased to have contributed to Meridian Corporate Training Group's professional development initiatives in New York City. The research white paper (Item 2) has been delivered in both digital PDF and hard-copy format to your 350 Fifth Avenue office on May 17, 2025. All workshop materials from the May 20–21 session have been uploaded to your designated cloud portal.</w:t>
      </w:r>
    </w:p>
    <w:p>
      <w:pPr>
        <w:pStyle w:val="BodyText"/>
      </w:pPr>
      <w:r>
        <w:t xml:space="preserve">Please note that Professor Whitfield's academic affiliation with the Department of Applied Economics &amp; Public Policy does not constitute an endorsement of any commercial product or service referenced in the deliverables. All intellectual property rights to the white paper and workshop curricula remain with the Professor unless otherwise specified in the Master Service Agreement.</w:t>
      </w:r>
    </w:p>
    <w:p>
      <w:pPr>
        <w:pStyle w:val="BodyText"/>
      </w:pPr>
      <w:r>
        <w:t xml:space="preserve">Should you require a revised invoice, a W-9 form, or a certificate of insurance for your records, please contact our billing office at (212) 555-0147 or billing@nycacademic.edu. We appreciate your prompt attention to this matter.</w:t>
      </w:r>
    </w:p>
    <w:p>
      <w:pPr>
        <w:pStyle w:val="BodyText"/>
      </w:pPr>
      <w:r>
        <w:t xml:space="preserve">Respectfully submitted,</w:t>
      </w:r>
    </w:p>
    <w:p>
      <w:pPr>
        <w:pStyle w:val="BodyText"/>
      </w:pPr>
      <w:r>
        <w:rPr>
          <w:bCs/>
          <w:b/>
        </w:rPr>
        <w:t xml:space="preserve">Professor Eleanor M. Whitfield, Ph.D.</w:t>
      </w:r>
      <w:r>
        <w:br/>
      </w:r>
      <w:r>
        <w:t xml:space="preserve">Licensed Academic Consultant — State of New York</w:t>
      </w:r>
      <w:r>
        <w:br/>
      </w:r>
      <w:r>
        <w:t xml:space="preserve">New York City, United States of America</w:t>
      </w:r>
    </w:p>
    <w:bookmarkEnd w:id="22"/>
    <w:p>
      <w:pPr>
        <w:pStyle w:val="BodyText"/>
      </w:pPr>
      <w:r>
        <w:rPr>
          <w:bCs/>
          <w:b/>
        </w:rPr>
        <w:t xml:space="preserve">Invoice INV-2024-NYC-0472</w:t>
      </w:r>
      <w:r>
        <w:t xml:space="preserve"> </w:t>
      </w:r>
      <w:r>
        <w:t xml:space="preserve">— Issued in New York City, New York, United States of America</w:t>
      </w:r>
    </w:p>
    <w:p>
      <w:pPr>
        <w:pStyle w:val="BodyText"/>
      </w:pPr>
      <w:r>
        <w:t xml:space="preserve">This document is a valid commercial invoice under New York State Uniform Commercial Code (NY UCC) and applicable federal tax regulations (IRS Form 1099-NEC reporting threshold: $600.00).</w:t>
      </w:r>
    </w:p>
    <w:p>
      <w:pPr>
        <w:pStyle w:val="BodyText"/>
      </w:pPr>
      <w:r>
        <w:t xml:space="preserve">Professor Eleanor M. Whitfield, Ph.D. — 127 West 42nd Street, Suite 1800, New York City, NY 10036, USA</w:t>
      </w:r>
    </w:p>
    <w:p>
      <w:pPr>
        <w:pStyle w:val="BodyText"/>
      </w:pPr>
      <w:r>
        <w:t xml:space="preserve">© 2025 All Rights Reserved. This invoice is electronically generated and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New York City, United States</dc:title>
  <dc:creator/>
  <dc:language>en</dc:language>
  <cp:keywords/>
  <dcterms:created xsi:type="dcterms:W3CDTF">2026-10-10T04:17:38Z</dcterms:created>
  <dcterms:modified xsi:type="dcterms:W3CDTF">2026-10-10T04:17:38Z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