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Professor</w:t>
      </w:r>
      <w:r>
        <w:t xml:space="preserve"> </w:t>
      </w:r>
      <w:r>
        <w:t xml:space="preserve">Academic</w:t>
      </w:r>
      <w:r>
        <w:t xml:space="preserve"> </w:t>
      </w:r>
      <w:r>
        <w:t xml:space="preserve">Consulting</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INVOICE</w:t>
      </w:r>
    </w:p>
    <w:p>
      <w:pPr>
        <w:pStyle w:val="BodyText"/>
      </w:pPr>
      <w:r>
        <w:t xml:space="preserve">Invoice No: VNM-HCM-2025-04871</w:t>
      </w:r>
    </w:p>
    <w:p>
      <w:pPr>
        <w:pStyle w:val="BodyText"/>
      </w:pPr>
      <w:r>
        <w:t xml:space="preserve">PAID</w:t>
      </w:r>
    </w:p>
    <w:bookmarkStart w:id="20" w:name="professor-nguyen-van-minh-consulting"/>
    <w:p>
      <w:pPr>
        <w:pStyle w:val="Heading3"/>
      </w:pPr>
      <w:r>
        <w:t xml:space="preserve">Professor Nguyen Van Minh Consulting</w:t>
      </w:r>
    </w:p>
    <w:p>
      <w:pPr>
        <w:pStyle w:val="FirstParagraph"/>
      </w:pPr>
      <w:r>
        <w:t xml:space="preserve">Academic &amp; Research Advisory Services</w:t>
      </w:r>
    </w:p>
    <w:p>
      <w:pPr>
        <w:pStyle w:val="BodyText"/>
      </w:pPr>
      <w:r>
        <w:t xml:space="preserve">128 Le Duan Street, District 3</w:t>
      </w:r>
    </w:p>
    <w:p>
      <w:pPr>
        <w:pStyle w:val="BodyText"/>
      </w:pPr>
      <w:r>
        <w:t xml:space="preserve">Vietnam Ho Chi Minh City, 700000</w:t>
      </w:r>
    </w:p>
    <w:p>
      <w:pPr>
        <w:pStyle w:val="BodyText"/>
      </w:pPr>
      <w:r>
        <w:t xml:space="preserve">Tax Code: 0312847561</w:t>
      </w:r>
    </w:p>
    <w:p>
      <w:pPr>
        <w:pStyle w:val="BodyText"/>
      </w:pPr>
      <w:r>
        <w:t xml:space="preserve">Email: contact@profminh.edu.vn</w:t>
      </w:r>
    </w:p>
    <w:p>
      <w:pPr>
        <w:pStyle w:val="BodyText"/>
      </w:pPr>
      <w:r>
        <w:t xml:space="preserve">Phone: +84 28 3822 4567</w:t>
      </w:r>
    </w:p>
    <w:bookmarkEnd w:id="20"/>
    <w:bookmarkStart w:id="21" w:name="bill-to-client"/>
    <w:p>
      <w:pPr>
        <w:pStyle w:val="Heading4"/>
      </w:pPr>
      <w:r>
        <w:t xml:space="preserve">Bill To (Client)</w:t>
      </w:r>
    </w:p>
    <w:p>
      <w:pPr>
        <w:pStyle w:val="FirstParagraph"/>
      </w:pPr>
      <w:r>
        <w:rPr>
          <w:bCs/>
          <w:b/>
        </w:rPr>
        <w:t xml:space="preserve">Saigon International Business Academy</w:t>
      </w:r>
    </w:p>
    <w:p>
      <w:pPr>
        <w:pStyle w:val="BodyText"/>
      </w:pPr>
      <w:r>
        <w:t xml:space="preserve">45 Nguyen Hue Boulevard, District 1</w:t>
      </w:r>
    </w:p>
    <w:p>
      <w:pPr>
        <w:pStyle w:val="BodyText"/>
      </w:pPr>
      <w:r>
        <w:t xml:space="preserve">Vietnam Ho Chi Minh City, 700011</w:t>
      </w:r>
    </w:p>
    <w:p>
      <w:pPr>
        <w:pStyle w:val="BodyText"/>
      </w:pPr>
      <w:r>
        <w:t xml:space="preserve">Attn: Dr. Tran Thi Lan, Director of Academic Affairs</w:t>
      </w:r>
    </w:p>
    <w:p>
      <w:pPr>
        <w:pStyle w:val="BodyText"/>
      </w:pPr>
      <w:r>
        <w:t xml:space="preserve">Tax Code: 0309876543</w:t>
      </w:r>
    </w:p>
    <w:p>
      <w:pPr>
        <w:pStyle w:val="BodyText"/>
      </w:pPr>
      <w:r>
        <w:t xml:space="preserve">Email: academic@saigoniba.edu.vn</w:t>
      </w:r>
    </w:p>
    <w:bookmarkEnd w:id="21"/>
    <w:bookmarkStart w:id="22" w:name="invoice-details"/>
    <w:p>
      <w:pPr>
        <w:pStyle w:val="Heading4"/>
      </w:pPr>
      <w:r>
        <w:t xml:space="preserve">Invoice Details</w:t>
      </w:r>
    </w:p>
    <w:p>
      <w:pPr>
        <w:pStyle w:val="FirstParagraph"/>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rPr>
          <w:bCs/>
          <w:b/>
        </w:rPr>
        <w:t xml:space="preserve">Currency:</w:t>
      </w:r>
      <w:r>
        <w:t xml:space="preserve"> </w:t>
      </w:r>
      <w:r>
        <w:t xml:space="preserve">VND (Vietnamese Dong)</w:t>
      </w:r>
    </w:p>
    <w:p>
      <w:pPr>
        <w:pStyle w:val="BodyText"/>
      </w:pPr>
      <w:r>
        <w:rPr>
          <w:bCs/>
          <w:b/>
        </w:rPr>
        <w:t xml:space="preserve">Payment Method:</w:t>
      </w:r>
      <w:r>
        <w:t xml:space="preserve"> </w:t>
      </w:r>
      <w:r>
        <w:t xml:space="preserve">Bank Transfer</w:t>
      </w:r>
    </w:p>
    <w:p>
      <w:pPr>
        <w:pStyle w:val="BodyText"/>
      </w:pPr>
      <w:r>
        <w:rPr>
          <w:bCs/>
          <w:b/>
        </w:rPr>
        <w:t xml:space="preserve">Bank:</w:t>
      </w:r>
      <w:r>
        <w:t xml:space="preserve"> </w:t>
      </w:r>
      <w:r>
        <w:t xml:space="preserve">Vietcombank, HCMC Branch</w:t>
      </w:r>
    </w:p>
    <w:p>
      <w:pPr>
        <w:pStyle w:val="BodyText"/>
      </w:pPr>
      <w:r>
        <w:rPr>
          <w:bCs/>
          <w:b/>
        </w:rPr>
        <w:t xml:space="preserve">Account No:</w:t>
      </w:r>
      <w:r>
        <w:t xml:space="preserve"> </w:t>
      </w:r>
      <w:r>
        <w:t xml:space="preserve">0081001234567</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Service Provider</w:t>
            </w:r>
          </w:p>
        </w:tc>
        <w:tc>
          <w:tcPr/>
          <w:p>
            <w:pPr>
              <w:pStyle w:val="Compact"/>
              <w:jc w:val="left"/>
            </w:pPr>
            <w:r>
              <w:t xml:space="preserve">Professor Nguyen Van Minh, PhD in Economics, University of Economics Ho Chi Minh City</w:t>
            </w:r>
          </w:p>
        </w:tc>
      </w:tr>
      <w:tr>
        <w:tc>
          <w:tcPr/>
          <w:p>
            <w:pPr>
              <w:pStyle w:val="Compact"/>
              <w:jc w:val="left"/>
            </w:pPr>
            <w:r>
              <w:t xml:space="preserve">Engagement Reference</w:t>
            </w:r>
          </w:p>
        </w:tc>
        <w:tc>
          <w:tcPr/>
          <w:p>
            <w:pPr>
              <w:pStyle w:val="Compact"/>
              <w:jc w:val="left"/>
            </w:pPr>
            <w:r>
              <w:t xml:space="preserve">Contract No. SIBA-ACD-2025-019, signed 20 April 2025 in Vietnam Ho Chi Minh City</w:t>
            </w:r>
          </w:p>
        </w:tc>
      </w:tr>
      <w:tr>
        <w:tc>
          <w:tcPr/>
          <w:p>
            <w:pPr>
              <w:pStyle w:val="Compact"/>
              <w:jc w:val="left"/>
            </w:pPr>
            <w:r>
              <w:t xml:space="preserve">Scope of Work</w:t>
            </w:r>
          </w:p>
        </w:tc>
        <w:tc>
          <w:tcPr/>
          <w:p>
            <w:pPr>
              <w:pStyle w:val="Compact"/>
              <w:jc w:val="left"/>
            </w:pPr>
            <w:r>
              <w:t xml:space="preserve">Academic curriculum development, research supervision, and executive training program design for the Faculty of Business Administration</w:t>
            </w:r>
          </w:p>
        </w:tc>
      </w:tr>
    </w:tbl>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Rate (VND)</w:t>
            </w:r>
          </w:p>
        </w:tc>
        <w:tc>
          <w:tcPr/>
          <w:p>
            <w:pPr>
              <w:pStyle w:val="Compact"/>
              <w:jc w:val="left"/>
            </w:pPr>
            <w:r>
              <w:t xml:space="preserve">Amount (VND)</w:t>
            </w:r>
          </w:p>
        </w:tc>
      </w:tr>
      <w:tr>
        <w:tc>
          <w:tcPr/>
          <w:p>
            <w:pPr>
              <w:pStyle w:val="Compact"/>
              <w:jc w:val="left"/>
            </w:pPr>
            <w:r>
              <w:t xml:space="preserve">1</w:t>
            </w:r>
          </w:p>
        </w:tc>
        <w:tc>
          <w:tcPr/>
          <w:p>
            <w:pPr>
              <w:pStyle w:val="Compact"/>
              <w:jc w:val="left"/>
            </w:pPr>
            <w:r>
              <w:t xml:space="preserve">Professor-led curriculum redesign for the MBA program, including syllabus development for 12 core modules, assessment framework design, and integration of international case studies relevant to the Vietnam Ho Chi Minh City business environment</w:t>
            </w:r>
          </w:p>
        </w:tc>
        <w:tc>
          <w:tcPr/>
          <w:p>
            <w:pPr>
              <w:pStyle w:val="Compact"/>
              <w:jc w:val="left"/>
            </w:pPr>
            <w:r>
              <w:t xml:space="preserve">12 modules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Research supervision and mentorship for 8 doctoral candidates in the Department of Economics, including weekly one-on-one sessions, manuscript review, and guidance on publication in peer-reviewed journals</w:t>
            </w:r>
          </w:p>
        </w:tc>
        <w:tc>
          <w:tcPr/>
          <w:p>
            <w:pPr>
              <w:pStyle w:val="Compact"/>
              <w:jc w:val="left"/>
            </w:pPr>
            <w:r>
              <w:t xml:space="preserve">8 candidates</w:t>
            </w:r>
          </w:p>
        </w:tc>
        <w:tc>
          <w:tcPr/>
          <w:p>
            <w:pPr>
              <w:pStyle w:val="Compact"/>
              <w:jc w:val="left"/>
            </w:pPr>
            <w:r>
              <w:t xml:space="preserve">12,000,000</w:t>
            </w:r>
          </w:p>
        </w:tc>
        <w:tc>
          <w:tcPr/>
          <w:p>
            <w:pPr>
              <w:pStyle w:val="Compact"/>
              <w:jc w:val="left"/>
            </w:pPr>
            <w:r>
              <w:t xml:space="preserve">96,000,000</w:t>
            </w:r>
          </w:p>
        </w:tc>
      </w:tr>
      <w:tr>
        <w:tc>
          <w:tcPr/>
          <w:p>
            <w:pPr>
              <w:pStyle w:val="Compact"/>
              <w:jc w:val="left"/>
            </w:pPr>
            <w:r>
              <w:t xml:space="preserve">3</w:t>
            </w:r>
          </w:p>
        </w:tc>
        <w:tc>
          <w:tcPr/>
          <w:p>
            <w:pPr>
              <w:pStyle w:val="Compact"/>
              <w:jc w:val="left"/>
            </w:pPr>
            <w:r>
              <w:t xml:space="preserve">Executive training workshop delivery: "Strategic Leadership in Emerging Markets" – a 3-day intensive program conducted at the Saigon International Business Academy campus in Vietnam Ho Chi Minh City, covering 45 senior executives</w:t>
            </w:r>
          </w:p>
        </w:tc>
        <w:tc>
          <w:tcPr/>
          <w:p>
            <w:pPr>
              <w:pStyle w:val="Compact"/>
              <w:jc w:val="left"/>
            </w:pPr>
            <w:r>
              <w:t xml:space="preserve">3 days</w:t>
            </w:r>
          </w:p>
        </w:tc>
        <w:tc>
          <w:tcPr/>
          <w:p>
            <w:pPr>
              <w:pStyle w:val="Compact"/>
              <w:jc w:val="left"/>
            </w:pPr>
            <w:r>
              <w:t xml:space="preserve">25,000,000</w:t>
            </w:r>
          </w:p>
        </w:tc>
        <w:tc>
          <w:tcPr/>
          <w:p>
            <w:pPr>
              <w:pStyle w:val="Compact"/>
              <w:jc w:val="left"/>
            </w:pPr>
            <w:r>
              <w:t xml:space="preserve">75,000,000</w:t>
            </w:r>
          </w:p>
        </w:tc>
      </w:tr>
      <w:tr>
        <w:tc>
          <w:tcPr/>
          <w:p>
            <w:pPr>
              <w:pStyle w:val="Compact"/>
              <w:jc w:val="left"/>
            </w:pPr>
            <w:r>
              <w:t xml:space="preserve">4</w:t>
            </w:r>
          </w:p>
        </w:tc>
        <w:tc>
          <w:tcPr/>
          <w:p>
            <w:pPr>
              <w:pStyle w:val="Compact"/>
              <w:jc w:val="left"/>
            </w:pPr>
            <w:r>
              <w:t xml:space="preserve">Academic advisory board participation: monthly strategy meetings, annual report review, and accreditation preparation support for the ASEAN University Network compliance requirements</w:t>
            </w:r>
          </w:p>
        </w:tc>
        <w:tc>
          <w:tcPr/>
          <w:p>
            <w:pPr>
              <w:pStyle w:val="Compact"/>
              <w:jc w:val="left"/>
            </w:pPr>
            <w:r>
              <w:t xml:space="preserve">4 months</w:t>
            </w:r>
          </w:p>
        </w:tc>
        <w:tc>
          <w:tcPr/>
          <w:p>
            <w:pPr>
              <w:pStyle w:val="Compact"/>
              <w:jc w:val="left"/>
            </w:pPr>
            <w:r>
              <w:t xml:space="preserve">6,500,000</w:t>
            </w:r>
          </w:p>
        </w:tc>
        <w:tc>
          <w:tcPr/>
          <w:p>
            <w:pPr>
              <w:pStyle w:val="Compact"/>
              <w:jc w:val="left"/>
            </w:pPr>
            <w:r>
              <w:t xml:space="preserve">26,000,000</w:t>
            </w:r>
          </w:p>
        </w:tc>
      </w:tr>
      <w:tr>
        <w:tc>
          <w:tcPr/>
          <w:p>
            <w:pPr>
              <w:pStyle w:val="Compact"/>
              <w:jc w:val="left"/>
            </w:pPr>
            <w:r>
              <w:t xml:space="preserve">5</w:t>
            </w:r>
          </w:p>
        </w:tc>
        <w:tc>
          <w:tcPr/>
          <w:p>
            <w:pPr>
              <w:pStyle w:val="Compact"/>
              <w:jc w:val="left"/>
            </w:pPr>
            <w:r>
              <w:t xml:space="preserve">Guest lecture series: 6 invited lectures on macroeconomic policy, trade dynamics in Southeast Asia, and sustainable development delivered to undergraduate and postgraduate students at the Vietnam Ho Chi Minh City campus</w:t>
            </w:r>
          </w:p>
        </w:tc>
        <w:tc>
          <w:tcPr/>
          <w:p>
            <w:pPr>
              <w:pStyle w:val="Compact"/>
              <w:jc w:val="left"/>
            </w:pPr>
            <w:r>
              <w:t xml:space="preserve">6 lectures</w:t>
            </w:r>
          </w:p>
        </w:tc>
        <w:tc>
          <w:tcPr/>
          <w:p>
            <w:pPr>
              <w:pStyle w:val="Compact"/>
              <w:jc w:val="left"/>
            </w:pPr>
            <w:r>
              <w:t xml:space="preserve">4,000,000</w:t>
            </w:r>
          </w:p>
        </w:tc>
        <w:tc>
          <w:tcPr/>
          <w:p>
            <w:pPr>
              <w:pStyle w:val="Compact"/>
              <w:jc w:val="left"/>
            </w:pPr>
            <w:r>
              <w:t xml:space="preserve">24,000,000</w:t>
            </w:r>
          </w:p>
        </w:tc>
      </w:tr>
      <w:tr>
        <w:tc>
          <w:tcPr/>
          <w:p>
            <w:pPr>
              <w:pStyle w:val="Compact"/>
              <w:jc w:val="left"/>
            </w:pPr>
            <w:r>
              <w:t xml:space="preserve">6</w:t>
            </w:r>
          </w:p>
        </w:tc>
        <w:tc>
          <w:tcPr/>
          <w:p>
            <w:pPr>
              <w:pStyle w:val="Compact"/>
              <w:jc w:val="left"/>
            </w:pPr>
            <w:r>
              <w:t xml:space="preserve">Travel and accommodation expenses for the Professor during on-site engagements in Vietnam Ho Chi Minh City, including intercity transport, hotel accommodation (3 nights), and local transportation as per the approved expense policy</w:t>
            </w:r>
          </w:p>
        </w:tc>
        <w:tc>
          <w:tcPr/>
          <w:p>
            <w:pPr>
              <w:pStyle w:val="Compact"/>
              <w:jc w:val="left"/>
            </w:pPr>
            <w:r>
              <w:t xml:space="preserve">1 package</w:t>
            </w:r>
          </w:p>
        </w:tc>
        <w:tc>
          <w:tcPr/>
          <w:p>
            <w:pPr>
              <w:pStyle w:val="Compact"/>
              <w:jc w:val="left"/>
            </w:pPr>
            <w:r>
              <w:t xml:space="preserve">8,750,000</w:t>
            </w:r>
          </w:p>
        </w:tc>
        <w:tc>
          <w:tcPr/>
          <w:p>
            <w:pPr>
              <w:pStyle w:val="Compact"/>
              <w:jc w:val="left"/>
            </w:pPr>
            <w:r>
              <w:t xml:space="preserve">8,750,000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331,750,000 VND</w:t>
            </w:r>
          </w:p>
        </w:tc>
      </w:tr>
      <w:tr>
        <w:tc>
          <w:tcPr/>
          <w:p>
            <w:pPr>
              <w:pStyle w:val="Compact"/>
              <w:jc w:val="left"/>
            </w:pPr>
            <w:r>
              <w:t xml:space="preserve">VAT (10%)</w:t>
            </w:r>
          </w:p>
        </w:tc>
        <w:tc>
          <w:tcPr/>
          <w:p>
            <w:pPr>
              <w:pStyle w:val="Compact"/>
              <w:jc w:val="left"/>
            </w:pPr>
            <w:r>
              <w:t xml:space="preserve">33,175,000 VND</w:t>
            </w:r>
          </w:p>
        </w:tc>
      </w:tr>
      <w:tr>
        <w:tc>
          <w:tcPr/>
          <w:p>
            <w:pPr>
              <w:pStyle w:val="Compact"/>
              <w:jc w:val="left"/>
            </w:pPr>
            <w:r>
              <w:t xml:space="preserve">Withholding Tax (5%)</w:t>
            </w:r>
          </w:p>
        </w:tc>
        <w:tc>
          <w:tcPr/>
          <w:p>
            <w:pPr>
              <w:pStyle w:val="Compact"/>
              <w:jc w:val="left"/>
            </w:pPr>
            <w:r>
              <w:t xml:space="preserve">(16,587,500 VND)</w:t>
            </w:r>
          </w:p>
        </w:tc>
      </w:tr>
      <w:tr>
        <w:tc>
          <w:tcPr/>
          <w:p>
            <w:pPr>
              <w:pStyle w:val="Compact"/>
              <w:jc w:val="left"/>
            </w:pPr>
            <w:r>
              <w:t xml:space="preserve">Grand Total Due</w:t>
            </w:r>
          </w:p>
        </w:tc>
        <w:tc>
          <w:tcPr/>
          <w:p>
            <w:pPr>
              <w:pStyle w:val="Compact"/>
              <w:jc w:val="left"/>
            </w:pPr>
            <w:r>
              <w:t xml:space="preserve">348,337,500 VND</w:t>
            </w:r>
          </w:p>
        </w:tc>
      </w:tr>
    </w:tbl>
    <w:bookmarkStart w:id="23" w:name="terms-and-conditions-of-this-invoice"/>
    <w:p>
      <w:pPr>
        <w:pStyle w:val="Heading3"/>
      </w:pPr>
      <w:r>
        <w:t xml:space="preserve">Terms and Conditions of This Invoice</w:t>
      </w:r>
    </w:p>
    <w:p>
      <w:pPr>
        <w:pStyle w:val="FirstParagraph"/>
      </w:pPr>
      <w:r>
        <w:t xml:space="preserve">This Invoice is issued in accordance with the service agreement between Professor Nguyen Van Minh and Saigon International Business Academy, both operating in Vietnam Ho Chi Minh City. The following terms govern the payment and fulfillment of this Invoice:</w:t>
      </w:r>
    </w:p>
    <w:p>
      <w:pPr>
        <w:numPr>
          <w:ilvl w:val="0"/>
          <w:numId w:val="1001"/>
        </w:numPr>
        <w:pStyle w:val="Compact"/>
      </w:pPr>
      <w:r>
        <w:t xml:space="preserve">Payment is due within 15 calendar days from the Invoice date. Late payments shall incur a penalty of 0.05% per day as stipulated under Vietnamese commercial law.</w:t>
      </w:r>
    </w:p>
    <w:p>
      <w:pPr>
        <w:numPr>
          <w:ilvl w:val="0"/>
          <w:numId w:val="1001"/>
        </w:numPr>
        <w:pStyle w:val="Compact"/>
      </w:pPr>
      <w:r>
        <w:t xml:space="preserve">All services described in this Invoice were rendered by the Professor in his capacity as an independent academic consultant. The Professor retains full intellectual property rights over all original research materials, lecture notes, and curriculum frameworks developed during the engagement period.</w:t>
      </w:r>
    </w:p>
    <w:p>
      <w:pPr>
        <w:numPr>
          <w:ilvl w:val="0"/>
          <w:numId w:val="1001"/>
        </w:numPr>
        <w:pStyle w:val="Compact"/>
      </w:pPr>
      <w:r>
        <w:t xml:space="preserve">The client acknowledges that the Professor's professional reputation and academic standing in Vietnam Ho Chi Minh City and the broader Southeast Asian academic community are integral to the value of services provided. Any misrepresentation of the Professor's credentials or affiliation is strictly prohibited.</w:t>
      </w:r>
    </w:p>
    <w:p>
      <w:pPr>
        <w:numPr>
          <w:ilvl w:val="0"/>
          <w:numId w:val="1001"/>
        </w:numPr>
        <w:pStyle w:val="Compact"/>
      </w:pPr>
      <w:r>
        <w:t xml:space="preserve">Tax obligations are governed by the laws of the Socialist Republic of Vietnam. The 10% Value Added Tax and 5% Withholding Tax have been calculated in compliance with the General Department of Vietnam Ho Chi Minh City tax regulations.</w:t>
      </w:r>
    </w:p>
    <w:p>
      <w:pPr>
        <w:numPr>
          <w:ilvl w:val="0"/>
          <w:numId w:val="1001"/>
        </w:numPr>
        <w:pStyle w:val="Compact"/>
      </w:pPr>
      <w:r>
        <w:t xml:space="preserve">Any disputes arising from this Invoice shall be resolved through mediation in Vietnam Ho Chi Minh City before proceeding to arbitration under the Vietnam International Arbitration Centre (VIAC).</w:t>
      </w:r>
    </w:p>
    <w:p>
      <w:pPr>
        <w:numPr>
          <w:ilvl w:val="0"/>
          <w:numId w:val="1001"/>
        </w:numPr>
        <w:pStyle w:val="Compact"/>
      </w:pPr>
      <w:r>
        <w:t xml:space="preserve">This Invoice constitutes the final and complete statement of charges for the service period indicated. No additional fees shall be incurred unless a written amendment to the original contract is executed by both parties.</w:t>
      </w:r>
    </w:p>
    <w:p>
      <w:pPr>
        <w:pStyle w:val="FirstParagraph"/>
      </w:pPr>
      <w:r>
        <w:t xml:space="preserve">Authorized Signature:</w:t>
      </w:r>
      <w:r>
        <w:t xml:space="preserve"> </w:t>
      </w:r>
      <w:r>
        <w:rPr>
          <w:iCs/>
          <w:i/>
        </w:rPr>
        <w:t xml:space="preserve">Professor Nguyen Van Minh, PhD</w:t>
      </w:r>
      <w:r>
        <w:t xml:space="preserve"> </w:t>
      </w:r>
      <w:r>
        <w:t xml:space="preserve">  |   Date: 15 June 2025   |   Location: Vietnam Ho Chi Minh City</w:t>
      </w:r>
    </w:p>
    <w:bookmarkEnd w:id="23"/>
    <w:p>
      <w:pPr>
        <w:pStyle w:val="BodyText"/>
      </w:pPr>
      <w:r>
        <w:t xml:space="preserve">This Invoice was generated electronically and is valid without a physical stamp in accordance with Decree 123/2020/ND-CP of the Government of Vietnam.</w:t>
      </w:r>
    </w:p>
    <w:p>
      <w:pPr>
        <w:pStyle w:val="BodyText"/>
      </w:pPr>
      <w:r>
        <w:t xml:space="preserve">Professor Nguyen Van Minh Consulting © 2025 | Registered in Vietnam Ho Chi Minh City | All rights reserved.</w:t>
      </w:r>
    </w:p>
    <w:p>
      <w:pPr>
        <w:pStyle w:val="BodyText"/>
      </w:pPr>
      <w:r>
        <w:t xml:space="preserve">For inquiries regarding this Invoice, please contact the billing office at billing@profminh.edu.vn or call +84 28 3822 4567 (Monday to Friday, 8:00 AM – 5:00 PM Vietnam Standard Time).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Professor Academic Consulting Services - Vietnam Ho Chi Minh City</dc:title>
  <dc:creator/>
  <dc:language>en</dc:language>
  <cp:keywords/>
  <dcterms:created xsi:type="dcterms:W3CDTF">2026-10-10T01:24:33Z</dcterms:created>
  <dcterms:modified xsi:type="dcterms:W3CDTF">2026-10-10T01:24:33Z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