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Zimbabwe</w:t>
      </w:r>
      <w:r>
        <w:t xml:space="preserve"> </w:t>
      </w:r>
      <w:r>
        <w:t xml:space="preserve">Harare</w:t>
      </w:r>
    </w:p>
    <w:p>
      <w:pPr>
        <w:pStyle w:val="FirstParagraph"/>
      </w:pPr>
      <w:r>
        <w:t xml:space="preserve">INVOICE</w:t>
      </w:r>
    </w:p>
    <w:p>
      <w:pPr>
        <w:pStyle w:val="BodyText"/>
      </w:pPr>
      <w:r>
        <w:t xml:space="preserve">Academic &amp; Professional Services</w:t>
      </w:r>
    </w:p>
    <w:bookmarkStart w:id="20" w:name="invoice-number"/>
    <w:p>
      <w:pPr>
        <w:pStyle w:val="Heading3"/>
      </w:pPr>
      <w:r>
        <w:t xml:space="preserve">Invoice Number:</w:t>
      </w:r>
    </w:p>
    <w:p>
      <w:pPr>
        <w:pStyle w:val="FirstParagraph"/>
      </w:pPr>
      <w:r>
        <w:t xml:space="preserve">ZWH-2025-0047</w:t>
      </w:r>
    </w:p>
    <w:bookmarkEnd w:id="20"/>
    <w:bookmarkStart w:id="21" w:name="invoice-date"/>
    <w:p>
      <w:pPr>
        <w:pStyle w:val="Heading3"/>
      </w:pPr>
      <w:r>
        <w:t xml:space="preserve">Invoice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payment-terms"/>
    <w:p>
      <w:pPr>
        <w:pStyle w:val="Heading3"/>
      </w:pPr>
      <w:r>
        <w:t xml:space="preserve">Payment Terms:</w:t>
      </w:r>
    </w:p>
    <w:p>
      <w:pPr>
        <w:pStyle w:val="FirstParagraph"/>
      </w:pPr>
      <w:r>
        <w:t xml:space="preserve">Net 30 Days</w:t>
      </w:r>
    </w:p>
    <w:bookmarkEnd w:id="23"/>
    <w:bookmarkStart w:id="24" w:name="bill-from-service-provider"/>
    <w:p>
      <w:pPr>
        <w:pStyle w:val="Heading4"/>
      </w:pPr>
      <w:r>
        <w:t xml:space="preserve">Bill From (Service Provider)</w:t>
      </w:r>
    </w:p>
    <w:p>
      <w:pPr>
        <w:pStyle w:val="FirstParagraph"/>
      </w:pPr>
      <w:r>
        <w:rPr>
          <w:bCs/>
          <w:b/>
        </w:rPr>
        <w:t xml:space="preserve">Professor Tendai M. Chikafu, PhD</w:t>
      </w:r>
    </w:p>
    <w:p>
      <w:pPr>
        <w:pStyle w:val="BodyText"/>
      </w:pPr>
      <w:r>
        <w:t xml:space="preserve">Department of Applied Economics &amp; Policy Research</w:t>
      </w:r>
    </w:p>
    <w:p>
      <w:pPr>
        <w:pStyle w:val="BodyText"/>
      </w:pPr>
      <w:r>
        <w:t xml:space="preserve">University of Zimbabwe</w:t>
      </w:r>
    </w:p>
    <w:p>
      <w:pPr>
        <w:pStyle w:val="BodyText"/>
      </w:pPr>
      <w:r>
        <w:t xml:space="preserve">Mount Pleasant Avenue</w:t>
      </w:r>
    </w:p>
    <w:p>
      <w:pPr>
        <w:pStyle w:val="BodyText"/>
      </w:pPr>
      <w:r>
        <w:t xml:space="preserve">Harare, Zimbabwe</w:t>
      </w:r>
    </w:p>
    <w:p>
      <w:pPr>
        <w:pStyle w:val="BodyText"/>
      </w:pPr>
      <w:r>
        <w:t xml:space="preserve">P.O. Box 1104, Harare, Zimbabwe</w:t>
      </w:r>
    </w:p>
    <w:p>
      <w:pPr>
        <w:pStyle w:val="BodyText"/>
      </w:pPr>
      <w:r>
        <w:t xml:space="preserve">Email: t.chikafu@uz.ac.zw</w:t>
      </w:r>
    </w:p>
    <w:p>
      <w:pPr>
        <w:pStyle w:val="BodyText"/>
      </w:pPr>
      <w:r>
        <w:t xml:space="preserve">Phone: +263 242 794 000</w:t>
      </w:r>
    </w:p>
    <w:p>
      <w:pPr>
        <w:pStyle w:val="BodyText"/>
      </w:pPr>
      <w:r>
        <w:t xml:space="preserve">ZIMRA Tax ID: 47821-00034-7</w:t>
      </w:r>
    </w:p>
    <w:bookmarkEnd w:id="24"/>
    <w:bookmarkStart w:id="25" w:name="bill-to-client"/>
    <w:p>
      <w:pPr>
        <w:pStyle w:val="Heading4"/>
      </w:pPr>
      <w:r>
        <w:t xml:space="preserve">Bill To (Client)</w:t>
      </w:r>
    </w:p>
    <w:p>
      <w:pPr>
        <w:pStyle w:val="FirstParagraph"/>
      </w:pPr>
      <w:r>
        <w:rPr>
          <w:bCs/>
          <w:b/>
        </w:rPr>
        <w:t xml:space="preserve">Harare Municipal Development Authority</w:t>
      </w:r>
    </w:p>
    <w:p>
      <w:pPr>
        <w:pStyle w:val="BodyText"/>
      </w:pPr>
      <w:r>
        <w:t xml:space="preserve">Office of the Chief Executive</w:t>
      </w:r>
    </w:p>
    <w:p>
      <w:pPr>
        <w:pStyle w:val="BodyText"/>
      </w:pPr>
      <w:r>
        <w:t xml:space="preserve">150 Samora Machel Avenue</w:t>
      </w:r>
    </w:p>
    <w:p>
      <w:pPr>
        <w:pStyle w:val="BodyText"/>
      </w:pPr>
      <w:r>
        <w:t xml:space="preserve">Harare, Zimbabwe</w:t>
      </w:r>
    </w:p>
    <w:p>
      <w:pPr>
        <w:pStyle w:val="BodyText"/>
      </w:pPr>
      <w:r>
        <w:t xml:space="preserve">P.O. Box 1023, Harare, Zimbabwe</w:t>
      </w:r>
    </w:p>
    <w:p>
      <w:pPr>
        <w:pStyle w:val="BodyText"/>
      </w:pPr>
      <w:r>
        <w:t xml:space="preserve">Email: procurement@hmda.co.zw</w:t>
      </w:r>
    </w:p>
    <w:p>
      <w:pPr>
        <w:pStyle w:val="BodyText"/>
      </w:pPr>
      <w:r>
        <w:t xml:space="preserve">Phone: +263 242 700 555</w:t>
      </w:r>
    </w:p>
    <w:p>
      <w:pPr>
        <w:pStyle w:val="BodyText"/>
      </w:pPr>
      <w:r>
        <w:t xml:space="preserve">ZIMRA Tax ID: 11205-00012-3</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Professor</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Professor-led strategic economic policy review and advisory consultation for the Harare Municipal Development Authority, including preparation of a comprehensive 45-page policy brief on urban fiscal sustainability in Zimbabwe Harare.</w:t>
            </w:r>
          </w:p>
        </w:tc>
        <w:tc>
          <w:tcPr/>
          <w:p>
            <w:pPr>
              <w:pStyle w:val="Compact"/>
              <w:jc w:val="left"/>
            </w:pPr>
            <w:r>
              <w:t xml:space="preserve">03 May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Professor Chikafu conducted a two-day intensive workshop for 35 municipal officers on advanced econometric modelling and data-driven budgeting, held at the Harare City Hall Conference Centre, Zimbabwe Harare.</w:t>
            </w:r>
          </w:p>
        </w:tc>
        <w:tc>
          <w:tcPr/>
          <w:p>
            <w:pPr>
              <w:pStyle w:val="Compact"/>
              <w:jc w:val="left"/>
            </w:pPr>
            <w:r>
              <w:t xml:space="preserve">12–13 May 2025</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Academic research and literature review commissioned by the Authority, focusing on comparative municipal governance frameworks across Southern African Development Community (SADC) nations, with specific emphasis on Zimbabwe Harare urban planning challenges.</w:t>
            </w:r>
          </w:p>
        </w:tc>
        <w:tc>
          <w:tcPr/>
          <w:p>
            <w:pPr>
              <w:pStyle w:val="Compact"/>
              <w:jc w:val="left"/>
            </w:pPr>
            <w:r>
              <w:t xml:space="preserve">20 May 2025</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04</w:t>
            </w:r>
          </w:p>
        </w:tc>
        <w:tc>
          <w:tcPr/>
          <w:p>
            <w:pPr>
              <w:pStyle w:val="Compact"/>
              <w:jc w:val="left"/>
            </w:pPr>
            <w:r>
              <w:t xml:space="preserve">Professor's peer review and editorial oversight of the Authority's 2025/2026 Annual Development Plan, including three rounds of written feedback and one in-person presentation to the Executive Committee in Harare, Zimbabwe.</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Travel, accommodation, and per diem expenses incurred by the Professor during on-site consultations at the Harare Municipal Development Authority offices and field visits to three suburban wards in Zimbabwe Harare.</w:t>
            </w:r>
          </w:p>
        </w:tc>
        <w:tc>
          <w:tcPr/>
          <w:p>
            <w:pPr>
              <w:pStyle w:val="Compact"/>
              <w:jc w:val="left"/>
            </w:pPr>
            <w:r>
              <w:t xml:space="preserve">03–28 May 2025</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$8,850.00</w:t>
            </w:r>
          </w:p>
        </w:tc>
      </w:tr>
      <w:tr>
        <w:tc>
          <w:tcPr/>
          <w:p>
            <w:pPr>
              <w:pStyle w:val="Compact"/>
              <w:jc w:val="left"/>
            </w:pPr>
            <w:r>
              <w:t xml:space="preserve">VAT @ 15% (Zimbabwe Revenue Authority)</w:t>
            </w:r>
          </w:p>
        </w:tc>
        <w:tc>
          <w:tcPr/>
          <w:p>
            <w:pPr>
              <w:pStyle w:val="Compact"/>
              <w:jc w:val="left"/>
            </w:pPr>
            <w:r>
              <w:t xml:space="preserve">$1,327.50</w:t>
            </w:r>
          </w:p>
        </w:tc>
      </w:tr>
      <w:tr>
        <w:tc>
          <w:tcPr/>
          <w:p>
            <w:pPr>
              <w:pStyle w:val="Compact"/>
              <w:jc w:val="left"/>
            </w:pPr>
            <w:r>
              <w:t xml:space="preserve">Grand Total (USD)</w:t>
            </w:r>
          </w:p>
        </w:tc>
        <w:tc>
          <w:tcPr/>
          <w:p>
            <w:pPr>
              <w:pStyle w:val="Compact"/>
              <w:jc w:val="left"/>
            </w:pPr>
            <w:r>
              <w:t xml:space="preserve">$10,177.50</w:t>
            </w:r>
          </w:p>
        </w:tc>
      </w:tr>
      <w:tr>
        <w:tc>
          <w:tcPr/>
          <w:p>
            <w:pPr>
              <w:pStyle w:val="Compact"/>
              <w:jc w:val="left"/>
            </w:pPr>
            <w:r>
              <w:t xml:space="preserve">Grand Total (ZWL) @ 1:28.50</w:t>
            </w:r>
          </w:p>
        </w:tc>
        <w:tc>
          <w:tcPr/>
          <w:p>
            <w:pPr>
              <w:pStyle w:val="Compact"/>
              <w:jc w:val="left"/>
            </w:pPr>
            <w:r>
              <w:t xml:space="preserve">ZWL 290,058.75</w:t>
            </w:r>
          </w:p>
        </w:tc>
      </w:tr>
    </w:tbl>
    <w:bookmarkStart w:id="26" w:name="invoice-notes-payment-instructions"/>
    <w:p>
      <w:pPr>
        <w:pStyle w:val="Heading4"/>
      </w:pPr>
      <w:r>
        <w:t xml:space="preserve">Invoice Notes &amp; Payment Instructions</w:t>
      </w:r>
    </w:p>
    <w:p>
      <w:pPr>
        <w:pStyle w:val="FirstParagraph"/>
      </w:pPr>
      <w:r>
        <w:t xml:space="preserve">This Invoice is issued by Professor Tendai M. Chikafu, PhD, in his capacity as an independent academic consultant engaged by the Harare Municipal Development Authority. All services described herein were rendered in Zimbabwe Harare during the period of 3 May 2025 to 28 May 2025.</w:t>
      </w:r>
    </w:p>
    <w:p>
      <w:pPr>
        <w:pStyle w:val="BodyText"/>
      </w:pPr>
      <w:r>
        <w:t xml:space="preserve">Payment for this Invoice is due within thirty (30) calendar days of the Invoice date, as stipulated in the Service Level Agreement (SLA) dated 20 April 2025. Please reference Invoice Number ZWH-2025-0047 on all correspondence and remittances.</w:t>
      </w:r>
    </w:p>
    <w:p>
      <w:pPr>
        <w:pStyle w:val="BodyText"/>
      </w:pPr>
      <w:r>
        <w:rPr>
          <w:bCs/>
          <w:b/>
        </w:rPr>
        <w:t xml:space="preserve">Bank Details for Payment:</w:t>
      </w:r>
    </w:p>
    <w:p>
      <w:pPr>
        <w:pStyle w:val="BodyText"/>
      </w:pPr>
      <w:r>
        <w:t xml:space="preserve">Bank: Standard Chartered Bank (Zimbabwe) Ltd</w:t>
      </w:r>
    </w:p>
    <w:p>
      <w:pPr>
        <w:pStyle w:val="BodyText"/>
      </w:pPr>
      <w:r>
        <w:t xml:space="preserve">Account Name: Prof. T.M. Chikafu Consulting</w:t>
      </w:r>
    </w:p>
    <w:p>
      <w:pPr>
        <w:pStyle w:val="BodyText"/>
      </w:pPr>
      <w:r>
        <w:t xml:space="preserve">Account Number: 400123456789</w:t>
      </w:r>
    </w:p>
    <w:p>
      <w:pPr>
        <w:pStyle w:val="BodyText"/>
      </w:pPr>
      <w:r>
        <w:t xml:space="preserve">Branch: Harare Central, Zimbabwe</w:t>
      </w:r>
    </w:p>
    <w:p>
      <w:pPr>
        <w:pStyle w:val="BodyText"/>
      </w:pPr>
      <w:r>
        <w:t xml:space="preserve">SWIFT Code: SCBLZW2H</w:t>
      </w:r>
    </w:p>
    <w:p>
      <w:pPr>
        <w:pStyle w:val="BodyText"/>
      </w:pPr>
      <w:r>
        <w:t xml:space="preserve">Payments may be made in United States Dollars (USD) or Zimbabwean Dollars (ZWL) at the prevailing Reserve Bank of Zimbabwe (RBZ) reference rate on the date of payment.</w:t>
      </w:r>
    </w:p>
    <w:bookmarkEnd w:id="26"/>
    <w:bookmarkStart w:id="27" w:name="X7315bd8bf12edfa8961a62d5a3ac486fb09047b"/>
    <w:p>
      <w:pPr>
        <w:pStyle w:val="Heading4"/>
      </w:pPr>
      <w:r>
        <w:t xml:space="preserve">Terms and Conditions Governing This Invoice</w:t>
      </w:r>
    </w:p>
    <w:p>
      <w:pPr>
        <w:pStyle w:val="FirstParagraph"/>
      </w:pPr>
      <w:r>
        <w:t xml:space="preserve">1. This Invoice constitutes a formal request for payment for professional academic and consulting services rendered by the Professor to the Client. The Professor warrants that all deliverables meet the standards of academic rigour and professional excellence expected in Zimbabwe Harare's public sector.</w:t>
      </w:r>
    </w:p>
    <w:p>
      <w:pPr>
        <w:pStyle w:val="BodyText"/>
      </w:pPr>
      <w:r>
        <w:t xml:space="preserve">2. Late payments on this Invoice shall attract a penalty interest of 2% per month, calculated from the due date, in accordance with the Zimbabwean Debt Collection Act (Chapter 22:02).</w:t>
      </w:r>
    </w:p>
    <w:p>
      <w:pPr>
        <w:pStyle w:val="BodyText"/>
      </w:pPr>
      <w:r>
        <w:t xml:space="preserve">3. All intellectual property rights in the research outputs, policy briefs, and workshop materials produced by the Professor under this engagement shall vest in the Harare Municipal Development Authority upon full and final settlement of this Invoice.</w:t>
      </w:r>
    </w:p>
    <w:p>
      <w:pPr>
        <w:pStyle w:val="BodyText"/>
      </w:pPr>
      <w:r>
        <w:t xml:space="preserve">4. The Professor reserves the right to withhold further services until outstanding balances on this Invoice are cleared in full.</w:t>
      </w:r>
    </w:p>
    <w:p>
      <w:pPr>
        <w:pStyle w:val="BodyText"/>
      </w:pPr>
      <w:r>
        <w:t xml:space="preserve">5. Any disputes arising from this Invoice shall be resolved through mediation in Harare, Zimbabwe, in accordance with the Mediation Act (Chapter 10:25) of the Laws of Zimbabwe.</w:t>
      </w:r>
    </w:p>
    <w:p>
      <w:pPr>
        <w:pStyle w:val="BodyText"/>
      </w:pPr>
      <w:r>
        <w:t xml:space="preserve">6. This Invoice is valid for a period of ninety (90) days from the date of issue. After this period, the Client must request a revised Invoice reflecting any applicable currency adjustments.</w:t>
      </w:r>
    </w:p>
    <w:bookmarkEnd w:id="27"/>
    <w:p>
      <w:pPr>
        <w:pStyle w:val="BodyText"/>
      </w:pPr>
      <w:r>
        <w:t xml:space="preserve">Thank you for your business. We appreciate the opportunity to serve the development of Zimbabwe Harare through academic expertise and professional consultation.</w:t>
      </w:r>
    </w:p>
    <w:p>
      <w:pPr>
        <w:pStyle w:val="BodyText"/>
      </w:pPr>
      <w:r>
        <w:t xml:space="preserve">This Invoice was generated electronically and is valid without a physical signature. For verification, contact the Professor's office at t.chikafu@uz.ac.zw or +263 242 794 000.</w:t>
      </w:r>
    </w:p>
    <w:p>
      <w:pPr>
        <w:pStyle w:val="BodyText"/>
      </w:pPr>
      <w:r>
        <w:t xml:space="preserve">© 2025 Prof. T.M. Chikafu Consulting, Harare, Zimbabwe.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Zimbabwe Harare</dc:title>
  <dc:creator/>
  <dc:language>en</dc:language>
  <cp:keywords/>
  <dcterms:created xsi:type="dcterms:W3CDTF">2026-10-10T03:38:28Z</dcterms:created>
  <dcterms:modified xsi:type="dcterms:W3CDTF">2026-10-10T03:38:28Z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