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meridian-project-solutions-ltd."/>
    <w:p>
      <w:pPr>
        <w:pStyle w:val="Heading1"/>
      </w:pPr>
      <w:r>
        <w:t xml:space="preserve">Meridian Project Solutions Ltd.</w:t>
      </w:r>
    </w:p>
    <w:p>
      <w:pPr>
        <w:pStyle w:val="FirstParagraph"/>
      </w:pPr>
      <w:r>
        <w:t xml:space="preserve">Office 412, Kabul Business Center</w:t>
      </w:r>
    </w:p>
    <w:p>
      <w:pPr>
        <w:pStyle w:val="BodyText"/>
      </w:pPr>
      <w:r>
        <w:t xml:space="preserve">Wazir Akbar Khan Road, Kabul, Afghanistan</w:t>
      </w:r>
    </w:p>
    <w:p>
      <w:pPr>
        <w:pStyle w:val="BodyText"/>
      </w:pPr>
      <w:r>
        <w:t xml:space="preserve">Tel: +93 700 123 456 | Email: billing@meridianps.af</w:t>
      </w:r>
    </w:p>
    <w:p>
      <w:pPr>
        <w:pStyle w:val="BodyText"/>
      </w:pPr>
      <w:r>
        <w:t xml:space="preserve">Tax Registration No: AF-KBL-2024-00871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MPS-INV-2025-0347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KBL-PM-2025-019</w:t>
      </w:r>
    </w:p>
    <w:bookmarkEnd w:id="21"/>
    <w:bookmarkStart w:id="22" w:name="bill-to"/>
    <w:p>
      <w:pPr>
        <w:pStyle w:val="Heading3"/>
      </w:pPr>
      <w:r>
        <w:t xml:space="preserve">Bill To</w:t>
      </w:r>
    </w:p>
    <w:p>
      <w:pPr>
        <w:pStyle w:val="FirstParagraph"/>
      </w:pPr>
      <w:r>
        <w:rPr>
          <w:bCs/>
          <w:b/>
        </w:rPr>
        <w:t xml:space="preserve">Afghanistan National Development Authority</w:t>
      </w:r>
    </w:p>
    <w:p>
      <w:pPr>
        <w:pStyle w:val="BodyText"/>
      </w:pPr>
      <w:r>
        <w:t xml:space="preserve">Ministry of Rural Rehabilitation &amp; Development</w:t>
      </w:r>
    </w:p>
    <w:p>
      <w:pPr>
        <w:pStyle w:val="BodyText"/>
      </w:pPr>
      <w:r>
        <w:t xml:space="preserve">Shah Doab Road, Kabul, Afghanistan</w:t>
      </w:r>
    </w:p>
    <w:p>
      <w:pPr>
        <w:pStyle w:val="BodyText"/>
      </w:pPr>
      <w:r>
        <w:t xml:space="preserve">Attn: Mr. Ahmad Karimi, Procurement Director</w:t>
      </w:r>
    </w:p>
    <w:p>
      <w:pPr>
        <w:pStyle w:val="BodyText"/>
      </w:pPr>
      <w:r>
        <w:t xml:space="preserve">Email: a.karimi@andrda.gov.af</w:t>
      </w:r>
    </w:p>
    <w:bookmarkEnd w:id="22"/>
    <w:bookmarkStart w:id="23" w:name="service-provider"/>
    <w:p>
      <w:pPr>
        <w:pStyle w:val="Heading3"/>
      </w:pPr>
      <w:r>
        <w:t xml:space="preserve">Service Provider</w:t>
      </w:r>
    </w:p>
    <w:p>
      <w:pPr>
        <w:pStyle w:val="FirstParagraph"/>
      </w:pPr>
      <w:r>
        <w:rPr>
          <w:bCs/>
          <w:b/>
        </w:rPr>
        <w:t xml:space="preserve">Meridian Project Solutions Ltd.</w:t>
      </w:r>
    </w:p>
    <w:p>
      <w:pPr>
        <w:pStyle w:val="BodyText"/>
      </w:pPr>
      <w:r>
        <w:t xml:space="preserve">Project Manager: Eng. Sarah Alizai</w:t>
      </w:r>
    </w:p>
    <w:p>
      <w:pPr>
        <w:pStyle w:val="BodyText"/>
      </w:pPr>
      <w:r>
        <w:t xml:space="preserve">Professional License: PM-AF-2023-0452</w:t>
      </w:r>
    </w:p>
    <w:p>
      <w:pPr>
        <w:pStyle w:val="BodyText"/>
      </w:pPr>
      <w:r>
        <w:t xml:space="preserve">Office 412, Kabul Business Center</w:t>
      </w:r>
    </w:p>
    <w:p>
      <w:pPr>
        <w:pStyle w:val="BodyText"/>
      </w:pPr>
      <w:r>
        <w:t xml:space="preserve">Wazir Akbar Khan Road, Kabul, Afghanistan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(AFN)</w:t>
            </w:r>
          </w:p>
        </w:tc>
        <w:tc>
          <w:tcPr/>
          <w:p>
            <w:pPr>
              <w:pStyle w:val="Compact"/>
              <w:jc w:val="left"/>
            </w:pPr>
            <w:r>
              <w:t xml:space="preserve">Hours</w:t>
            </w:r>
          </w:p>
        </w:tc>
        <w:tc>
          <w:tcPr/>
          <w:p>
            <w:pPr>
              <w:pStyle w:val="Compact"/>
              <w:jc w:val="left"/>
            </w:pPr>
            <w:r>
              <w:t xml:space="preserve">Period</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Project Manager oversight and strategic planning for the Kabul Water Infrastructure Rehabilitation Phase II. Includes weekly progress reporting, stakeholder coordination, and risk assessment documentation.</w:t>
            </w:r>
          </w:p>
        </w:tc>
        <w:tc>
          <w:tcPr/>
          <w:p>
            <w:pPr>
              <w:pStyle w:val="Compact"/>
              <w:jc w:val="left"/>
            </w:pPr>
            <w:r>
              <w:t xml:space="preserve">4,500</w:t>
            </w:r>
          </w:p>
        </w:tc>
        <w:tc>
          <w:tcPr/>
          <w:p>
            <w:pPr>
              <w:pStyle w:val="Compact"/>
              <w:jc w:val="left"/>
            </w:pPr>
            <w:r>
              <w:t xml:space="preserve">160</w:t>
            </w:r>
          </w:p>
        </w:tc>
        <w:tc>
          <w:tcPr/>
          <w:p>
            <w:pPr>
              <w:pStyle w:val="Compact"/>
              <w:jc w:val="left"/>
            </w:pPr>
            <w:r>
              <w:t xml:space="preserve">May 2025</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Project Manager field supervision and quality assurance visits to construction sites in Kabul districts (Karachi, Deh-e-Sabz, and Pul-e-Alam). Includes daily inspection logs and corrective action tracking.</w:t>
            </w:r>
          </w:p>
        </w:tc>
        <w:tc>
          <w:tcPr/>
          <w:p>
            <w:pPr>
              <w:pStyle w:val="Compact"/>
              <w:jc w:val="left"/>
            </w:pPr>
            <w:r>
              <w:t xml:space="preserve">3,800</w:t>
            </w:r>
          </w:p>
        </w:tc>
        <w:tc>
          <w:tcPr/>
          <w:p>
            <w:pPr>
              <w:pStyle w:val="Compact"/>
              <w:jc w:val="left"/>
            </w:pPr>
            <w:r>
              <w:t xml:space="preserve">80</w:t>
            </w:r>
          </w:p>
        </w:tc>
        <w:tc>
          <w:tcPr/>
          <w:p>
            <w:pPr>
              <w:pStyle w:val="Compact"/>
              <w:jc w:val="left"/>
            </w:pPr>
            <w:r>
              <w:t xml:space="preserve">May 2025</w:t>
            </w:r>
          </w:p>
        </w:tc>
        <w:tc>
          <w:tcPr/>
          <w:p>
            <w:pPr>
              <w:pStyle w:val="Compact"/>
              <w:jc w:val="left"/>
            </w:pPr>
            <w:r>
              <w:t xml:space="preserve">304,000</w:t>
            </w:r>
          </w:p>
        </w:tc>
      </w:tr>
      <w:tr>
        <w:tc>
          <w:tcPr/>
          <w:p>
            <w:pPr>
              <w:pStyle w:val="Compact"/>
              <w:jc w:val="left"/>
            </w:pPr>
            <w:r>
              <w:t xml:space="preserve">3</w:t>
            </w:r>
          </w:p>
        </w:tc>
        <w:tc>
          <w:tcPr/>
          <w:p>
            <w:pPr>
              <w:pStyle w:val="Compact"/>
              <w:jc w:val="left"/>
            </w:pPr>
            <w:r>
              <w:t xml:space="preserve">Project Manager budget management and financial reporting. Preparation of monthly expenditure reports, variance analysis, and fund utilization certificates for the Afghanistan Kabul development portfolio.</w:t>
            </w:r>
          </w:p>
        </w:tc>
        <w:tc>
          <w:tcPr/>
          <w:p>
            <w:pPr>
              <w:pStyle w:val="Compact"/>
              <w:jc w:val="left"/>
            </w:pPr>
            <w:r>
              <w:t xml:space="preserve">4,200</w:t>
            </w:r>
          </w:p>
        </w:tc>
        <w:tc>
          <w:tcPr/>
          <w:p>
            <w:pPr>
              <w:pStyle w:val="Compact"/>
              <w:jc w:val="left"/>
            </w:pPr>
            <w:r>
              <w:t xml:space="preserve">40</w:t>
            </w:r>
          </w:p>
        </w:tc>
        <w:tc>
          <w:tcPr/>
          <w:p>
            <w:pPr>
              <w:pStyle w:val="Compact"/>
              <w:jc w:val="left"/>
            </w:pPr>
            <w:r>
              <w:t xml:space="preserve">May 2025</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Project Manager team coordination and subcontractor management. Facilitation of weekly coordination meetings, issuance of work orders, and performance evaluation of contracted engineering firms operating in Afghanistan Kabul.</w:t>
            </w:r>
          </w:p>
        </w:tc>
        <w:tc>
          <w:tcPr/>
          <w:p>
            <w:pPr>
              <w:pStyle w:val="Compact"/>
              <w:jc w:val="left"/>
            </w:pPr>
            <w:r>
              <w:t xml:space="preserve">4,000</w:t>
            </w:r>
          </w:p>
        </w:tc>
        <w:tc>
          <w:tcPr/>
          <w:p>
            <w:pPr>
              <w:pStyle w:val="Compact"/>
              <w:jc w:val="left"/>
            </w:pPr>
            <w:r>
              <w:t xml:space="preserve">60</w:t>
            </w:r>
          </w:p>
        </w:tc>
        <w:tc>
          <w:tcPr/>
          <w:p>
            <w:pPr>
              <w:pStyle w:val="Compact"/>
              <w:jc w:val="left"/>
            </w:pPr>
            <w:r>
              <w:t xml:space="preserve">May 2025</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Project Manager documentation and compliance reporting. Compilation of as-built drawings, environmental compliance records, and regulatory submissions required by the Afghanistan Kabul municipal authority.</w:t>
            </w:r>
          </w:p>
        </w:tc>
        <w:tc>
          <w:tcPr/>
          <w:p>
            <w:pPr>
              <w:pStyle w:val="Compact"/>
              <w:jc w:val="left"/>
            </w:pPr>
            <w:r>
              <w:t xml:space="preserve">3,500</w:t>
            </w:r>
          </w:p>
        </w:tc>
        <w:tc>
          <w:tcPr/>
          <w:p>
            <w:pPr>
              <w:pStyle w:val="Compact"/>
              <w:jc w:val="left"/>
            </w:pPr>
            <w:r>
              <w:t xml:space="preserve">48</w:t>
            </w:r>
          </w:p>
        </w:tc>
        <w:tc>
          <w:tcPr/>
          <w:p>
            <w:pPr>
              <w:pStyle w:val="Compact"/>
              <w:jc w:val="left"/>
            </w:pPr>
            <w:r>
              <w:t xml:space="preserve">May 2025</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Project Manager emergency response coordination and contingency planning. Development of disaster preparedness protocols specific to the Afghanistan Kabul seismic zone and flood risk mitigation strategies.</w:t>
            </w:r>
          </w:p>
        </w:tc>
        <w:tc>
          <w:tcPr/>
          <w:p>
            <w:pPr>
              <w:pStyle w:val="Compact"/>
              <w:jc w:val="left"/>
            </w:pPr>
            <w:r>
              <w:t xml:space="preserve">5,000</w:t>
            </w:r>
          </w:p>
        </w:tc>
        <w:tc>
          <w:tcPr/>
          <w:p>
            <w:pPr>
              <w:pStyle w:val="Compact"/>
              <w:jc w:val="left"/>
            </w:pPr>
            <w:r>
              <w:t xml:space="preserve">24</w:t>
            </w:r>
          </w:p>
        </w:tc>
        <w:tc>
          <w:tcPr/>
          <w:p>
            <w:pPr>
              <w:pStyle w:val="Compact"/>
              <w:jc w:val="left"/>
            </w:pPr>
            <w:r>
              <w:t xml:space="preserve">May 2025</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1,720,000.00 AFN</w:t>
            </w:r>
          </w:p>
        </w:tc>
      </w:tr>
      <w:tr>
        <w:tc>
          <w:tcPr/>
          <w:p>
            <w:pPr>
              <w:pStyle w:val="Compact"/>
              <w:jc w:val="left"/>
            </w:pPr>
            <w:r>
              <w:t xml:space="preserve">VAT (10%)</w:t>
            </w:r>
          </w:p>
        </w:tc>
        <w:tc>
          <w:tcPr/>
          <w:p>
            <w:pPr>
              <w:pStyle w:val="Compact"/>
              <w:jc w:val="left"/>
            </w:pPr>
            <w:r>
              <w:t xml:space="preserve">172,000.00 AFN</w:t>
            </w:r>
          </w:p>
        </w:tc>
      </w:tr>
      <w:tr>
        <w:tc>
          <w:tcPr/>
          <w:p>
            <w:pPr>
              <w:pStyle w:val="Compact"/>
              <w:jc w:val="left"/>
            </w:pPr>
            <w:r>
              <w:t xml:space="preserve">Withholding Tax (5%)</w:t>
            </w:r>
          </w:p>
        </w:tc>
        <w:tc>
          <w:tcPr/>
          <w:p>
            <w:pPr>
              <w:pStyle w:val="Compact"/>
              <w:jc w:val="left"/>
            </w:pPr>
            <w:r>
              <w:t xml:space="preserve">(86,000.00) AFN</w:t>
            </w:r>
          </w:p>
        </w:tc>
      </w:tr>
      <w:tr>
        <w:tc>
          <w:tcPr/>
          <w:p>
            <w:pPr>
              <w:pStyle w:val="Compact"/>
              <w:jc w:val="left"/>
            </w:pPr>
            <w:r>
              <w:t xml:space="preserve">Grand Total Due</w:t>
            </w:r>
          </w:p>
        </w:tc>
        <w:tc>
          <w:tcPr/>
          <w:p>
            <w:pPr>
              <w:pStyle w:val="Compact"/>
              <w:jc w:val="left"/>
            </w:pPr>
            <w:r>
              <w:t xml:space="preserve">1,806,000.00 AFN</w:t>
            </w:r>
          </w:p>
        </w:tc>
      </w:tr>
    </w:tbl>
    <w:bookmarkStart w:id="24" w:name="invoice-notes-terms"/>
    <w:p>
      <w:pPr>
        <w:pStyle w:val="Heading3"/>
      </w:pPr>
      <w:r>
        <w:t xml:space="preserve">Invoice Notes &amp; Terms</w:t>
      </w:r>
    </w:p>
    <w:p>
      <w:pPr>
        <w:pStyle w:val="FirstParagraph"/>
      </w:pPr>
      <w:r>
        <w:t xml:space="preserve">This Invoice is issued in accordance with the Service Agreement (Contract No. ANDA-2025-0112) between Meridian Project Solutions Ltd. and the Afghanistan National Development Authority for the provision of a dedicated Project Manager to oversee the Kabul Water Infrastructure Rehabilitation Phase II project.</w:t>
      </w:r>
    </w:p>
    <w:p>
      <w:pPr>
        <w:pStyle w:val="BodyText"/>
      </w:pPr>
      <w:r>
        <w:t xml:space="preserve">All services rendered by the Project Manager during the billing period of May 2025 have been completed in full compliance with the project scope defined in the Afghanistan Kabul municipal development plan. The Project Manager has submitted all required weekly progress reports, field inspection records, and financial documentation as stipulated in the contract terms.</w:t>
      </w:r>
    </w:p>
    <w:p>
      <w:pPr>
        <w:pStyle w:val="BodyText"/>
      </w:pPr>
      <w:r>
        <w:t xml:space="preserve">This Invoice must be settled within fourteen (14) calendar days of the issue date. Payment is to be made via bank transfer to the account specified below. Late payments shall incur a penalty of 1.5% per month as per the Afghanistan Kabul commercial regulations governing professional services contracts.</w:t>
      </w:r>
    </w:p>
    <w:p>
      <w:pPr>
        <w:pStyle w:val="BodyText"/>
      </w:pPr>
      <w:r>
        <w:t xml:space="preserve">The Project Manager services described in this Invoice are non-transferable and are rendered exclusively for the Afghanistan Kabul project site. Any additional scope beyond the contracted deliverables will be subject to a separate change order and supplementary Invoice.</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Kabul Bank, Afghanistan Kabul Main Branch</w:t>
      </w:r>
    </w:p>
    <w:p>
      <w:pPr>
        <w:pStyle w:val="BodyText"/>
      </w:pPr>
      <w:r>
        <w:rPr>
          <w:bCs/>
          <w:b/>
        </w:rPr>
        <w:t xml:space="preserve">Account Name:</w:t>
      </w:r>
      <w:r>
        <w:t xml:space="preserve"> </w:t>
      </w:r>
      <w:r>
        <w:t xml:space="preserve">Meridian Project Solutions Ltd.</w:t>
      </w:r>
    </w:p>
    <w:p>
      <w:pPr>
        <w:pStyle w:val="BodyText"/>
      </w:pPr>
      <w:r>
        <w:rPr>
          <w:bCs/>
          <w:b/>
        </w:rPr>
        <w:t xml:space="preserve">Account Number:</w:t>
      </w:r>
      <w:r>
        <w:t xml:space="preserve"> </w:t>
      </w:r>
      <w:r>
        <w:t xml:space="preserve">0045-8821-3367-9901</w:t>
      </w:r>
    </w:p>
    <w:p>
      <w:pPr>
        <w:pStyle w:val="BodyText"/>
      </w:pPr>
      <w:r>
        <w:rPr>
          <w:bCs/>
          <w:b/>
        </w:rPr>
        <w:t xml:space="preserve">SWIFT Code:</w:t>
      </w:r>
      <w:r>
        <w:t xml:space="preserve"> </w:t>
      </w:r>
      <w:r>
        <w:t xml:space="preserve">KBLBAFAF</w:t>
      </w:r>
    </w:p>
    <w:p>
      <w:pPr>
        <w:pStyle w:val="BodyText"/>
      </w:pPr>
      <w:r>
        <w:rPr>
          <w:bCs/>
          <w:b/>
        </w:rPr>
        <w:t xml:space="preserve">Reference:</w:t>
      </w:r>
      <w:r>
        <w:t xml:space="preserve"> </w:t>
      </w:r>
      <w:r>
        <w:t xml:space="preserve">Please quote Invoice No. MPS-INV-2025-0347 on all remittances.</w:t>
      </w:r>
    </w:p>
    <w:bookmarkEnd w:id="25"/>
    <w:p>
      <w:pPr>
        <w:pStyle w:val="BodyText"/>
      </w:pPr>
      <w:r>
        <w:t xml:space="preserve">INVOICE</w:t>
      </w:r>
      <w:r>
        <w:t xml:space="preserve"> </w:t>
      </w:r>
      <w:r>
        <w:t xml:space="preserve"> |  Meridian Project Solutions Ltd.  |  Project Manager Services  |  Afghanistan Kabul</w:t>
      </w:r>
    </w:p>
    <w:p>
      <w:pPr>
        <w:pStyle w:val="BodyText"/>
      </w:pPr>
      <w:r>
        <w:t xml:space="preserve">This Invoice is valid for a period of ninety (90) days from the issue date. After this period, the Invoice may be subject to re-issuance and applicable surcharges.</w:t>
      </w:r>
    </w:p>
    <w:p>
      <w:pPr>
        <w:pStyle w:val="BodyText"/>
      </w:pPr>
      <w:r>
        <w:t xml:space="preserve">For queries regarding this Invoice or the Project Manager services rendered, please contact our billing department at billing@meridianps.af or call +93 700 123 456 (Mon–Fri, 08:00–16:00 Kabul time).</w:t>
      </w:r>
    </w:p>
    <w:p>
      <w:pPr>
        <w:pStyle w:val="BodyText"/>
      </w:pPr>
      <w:r>
        <w:t xml:space="preserve">© 2025 Meridian Project Solutions Ltd. All rights reserved. Registered in Afghanistan Kabul under Commercial Registration No. AF-CR-2021-4452. This document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Afghanistan Kabul</dc:title>
  <dc:creator/>
  <dc:language>en</dc:language>
  <cp:keywords/>
  <dcterms:created xsi:type="dcterms:W3CDTF">2026-10-10T02:33:39Z</dcterms:created>
  <dcterms:modified xsi:type="dcterms:W3CDTF">2026-10-10T02:33:39Z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