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beijing-apex-project-management-co.-ltd."/>
    <w:p>
      <w:pPr>
        <w:pStyle w:val="Heading1"/>
      </w:pPr>
      <w:r>
        <w:t xml:space="preserve">Beijing Apex Project Management Co., Ltd.</w:t>
      </w:r>
    </w:p>
    <w:p>
      <w:pPr>
        <w:pStyle w:val="FirstParagraph"/>
      </w:pPr>
      <w:r>
        <w:t xml:space="preserve">No. 88 Financial Street, Xicheng District</w:t>
      </w:r>
    </w:p>
    <w:p>
      <w:pPr>
        <w:pStyle w:val="BodyText"/>
      </w:pPr>
      <w:r>
        <w:t xml:space="preserve">Beijing, China 100033</w:t>
      </w:r>
    </w:p>
    <w:p>
      <w:pPr>
        <w:pStyle w:val="BodyText"/>
      </w:pPr>
      <w:r>
        <w:t xml:space="preserve">Tel: +86-10-8888-6600 | Email: billing@beijingapexpm.cn</w:t>
      </w:r>
    </w:p>
    <w:p>
      <w:pPr>
        <w:pStyle w:val="BodyText"/>
      </w:pPr>
      <w:r>
        <w:t xml:space="preserve">Unified Social Credit Code: 91110102MA01KX7B2F</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BAP-2025-0412-PM</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Jan 1 – Jun 30, 2025</w:t>
      </w:r>
    </w:p>
    <w:p>
      <w:pPr>
        <w:pStyle w:val="BodyText"/>
      </w:pPr>
      <w:r>
        <w:t xml:space="preserve">CHINA BEIJING</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Horizon Technology Group (Beijing) Ltd.</w:t>
      </w:r>
    </w:p>
    <w:p>
      <w:pPr>
        <w:pStyle w:val="BodyText"/>
      </w:pPr>
      <w:r>
        <w:rPr>
          <w:bCs/>
          <w:b/>
        </w:rPr>
        <w:t xml:space="preserve">Address:</w:t>
      </w:r>
      <w:r>
        <w:t xml:space="preserve"> </w:t>
      </w:r>
      <w:r>
        <w:t xml:space="preserve">Tower B, Zhongguancun Science Park, Haidian District, Beijing, China 100085</w:t>
      </w:r>
    </w:p>
    <w:p>
      <w:pPr>
        <w:pStyle w:val="BodyText"/>
      </w:pPr>
      <w:r>
        <w:rPr>
          <w:bCs/>
          <w:b/>
        </w:rPr>
        <w:t xml:space="preserve">Attn:</w:t>
      </w:r>
      <w:r>
        <w:t xml:space="preserve"> </w:t>
      </w:r>
      <w:r>
        <w:t xml:space="preserve">Mr. Zhang Wei, Chief Operating Officer</w:t>
      </w:r>
    </w:p>
    <w:p>
      <w:pPr>
        <w:pStyle w:val="BodyText"/>
      </w:pPr>
      <w:r>
        <w:rPr>
          <w:bCs/>
          <w:b/>
        </w:rPr>
        <w:t xml:space="preserve">Tax ID:</w:t>
      </w:r>
      <w:r>
        <w:t xml:space="preserve"> </w:t>
      </w:r>
      <w:r>
        <w:t xml:space="preserve">91110108MA02RT4C9D</w:t>
      </w:r>
    </w:p>
    <w:p>
      <w:pPr>
        <w:pStyle w:val="BodyText"/>
      </w:pPr>
      <w:r>
        <w:rPr>
          <w:bCs/>
          <w:b/>
        </w:rPr>
        <w:t xml:space="preserve">Contact:</w:t>
      </w:r>
      <w:r>
        <w:t xml:space="preserve"> </w:t>
      </w:r>
      <w:r>
        <w:t xml:space="preserve">+86-10-6233-7788</w:t>
      </w:r>
    </w:p>
    <w:bookmarkEnd w:id="22"/>
    <w:bookmarkStart w:id="23" w:name="issued-by"/>
    <w:p>
      <w:pPr>
        <w:pStyle w:val="Heading3"/>
      </w:pPr>
      <w:r>
        <w:t xml:space="preserve">Issued By</w:t>
      </w:r>
    </w:p>
    <w:p>
      <w:pPr>
        <w:pStyle w:val="FirstParagraph"/>
      </w:pPr>
      <w:r>
        <w:rPr>
          <w:bCs/>
          <w:b/>
        </w:rPr>
        <w:t xml:space="preserve">Project Manager:</w:t>
      </w:r>
      <w:r>
        <w:t xml:space="preserve"> </w:t>
      </w:r>
      <w:r>
        <w:t xml:space="preserve">Ms. Li Xiaofeng, PMP, PRINCE2</w:t>
      </w:r>
    </w:p>
    <w:p>
      <w:pPr>
        <w:pStyle w:val="BodyText"/>
      </w:pPr>
      <w:r>
        <w:rPr>
          <w:bCs/>
          <w:b/>
        </w:rPr>
        <w:t xml:space="preserve">Role:</w:t>
      </w:r>
      <w:r>
        <w:t xml:space="preserve"> </w:t>
      </w:r>
      <w:r>
        <w:t xml:space="preserve">Senior Project Manager, Beijing Office</w:t>
      </w:r>
    </w:p>
    <w:p>
      <w:pPr>
        <w:pStyle w:val="BodyText"/>
      </w:pPr>
      <w:r>
        <w:rPr>
          <w:bCs/>
          <w:b/>
        </w:rPr>
        <w:t xml:space="preserve">License No.:</w:t>
      </w:r>
      <w:r>
        <w:t xml:space="preserve"> </w:t>
      </w:r>
      <w:r>
        <w:t xml:space="preserve">CN-PM-2019-00482</w:t>
      </w:r>
    </w:p>
    <w:p>
      <w:pPr>
        <w:pStyle w:val="BodyText"/>
      </w:pPr>
      <w:r>
        <w:rPr>
          <w:bCs/>
          <w:b/>
        </w:rPr>
        <w:t xml:space="preserve">Department:</w:t>
      </w:r>
      <w:r>
        <w:t xml:space="preserve"> </w:t>
      </w:r>
      <w:r>
        <w:t xml:space="preserve">Project Delivery, China Beijing Division</w:t>
      </w:r>
    </w:p>
    <w:p>
      <w:pPr>
        <w:pStyle w:val="BodyText"/>
      </w:pPr>
      <w:r>
        <w:rPr>
          <w:bCs/>
          <w:b/>
        </w:rPr>
        <w:t xml:space="preserve">Supervisor:</w:t>
      </w:r>
      <w:r>
        <w:t xml:space="preserve"> </w:t>
      </w:r>
      <w:r>
        <w:t xml:space="preserve">Mr. Wang Jun, Director of Operations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Project Manager</w:t>
            </w:r>
          </w:p>
        </w:tc>
        <w:tc>
          <w:tcPr/>
          <w:p>
            <w:pPr>
              <w:pStyle w:val="Compact"/>
              <w:jc w:val="left"/>
            </w:pPr>
            <w:r>
              <w:t xml:space="preserve">Hours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Project Manager oversight for the Beijing Smart City Infrastructure Phase II initiative, including scope definition, stakeholder coordination, and delivery planning within the China Beijing municipal framework.</w:t>
            </w:r>
          </w:p>
        </w:tc>
        <w:tc>
          <w:tcPr/>
          <w:p>
            <w:pPr>
              <w:pStyle w:val="Compact"/>
              <w:jc w:val="left"/>
            </w:pPr>
            <w:r>
              <w:t xml:space="preserve">Ms. Li Xiaofeng</w:t>
            </w:r>
          </w:p>
        </w:tc>
        <w:tc>
          <w:tcPr/>
          <w:p>
            <w:pPr>
              <w:pStyle w:val="Compact"/>
              <w:jc w:val="left"/>
            </w:pPr>
            <w:r>
              <w:t xml:space="preserve">120</w:t>
            </w:r>
          </w:p>
        </w:tc>
        <w:tc>
          <w:tcPr/>
          <w:p>
            <w:pPr>
              <w:pStyle w:val="Compact"/>
              <w:jc w:val="left"/>
            </w:pPr>
            <w:r>
              <w:t xml:space="preserve">1,850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Project Manager risk assessment and mitigation strategy development for cross-border technology integration, conducted in compliance with China Beijing data sovereignty regulations and national cybersecurity standards.</w:t>
            </w:r>
          </w:p>
        </w:tc>
        <w:tc>
          <w:tcPr/>
          <w:p>
            <w:pPr>
              <w:pStyle w:val="Compact"/>
              <w:jc w:val="left"/>
            </w:pPr>
            <w:r>
              <w:t xml:space="preserve">Ms. Li Xiaofeng</w:t>
            </w:r>
          </w:p>
        </w:tc>
        <w:tc>
          <w:tcPr/>
          <w:p>
            <w:pPr>
              <w:pStyle w:val="Compact"/>
              <w:jc w:val="left"/>
            </w:pPr>
            <w:r>
              <w:t xml:space="preserve">80</w:t>
            </w:r>
          </w:p>
        </w:tc>
        <w:tc>
          <w:tcPr/>
          <w:p>
            <w:pPr>
              <w:pStyle w:val="Compact"/>
              <w:jc w:val="left"/>
            </w:pPr>
            <w:r>
              <w:t xml:space="preserve">1,850</w:t>
            </w:r>
          </w:p>
        </w:tc>
        <w:tc>
          <w:tcPr/>
          <w:p>
            <w:pPr>
              <w:pStyle w:val="Compact"/>
              <w:jc w:val="left"/>
            </w:pPr>
            <w:r>
              <w:t xml:space="preserve">148,000.00</w:t>
            </w:r>
          </w:p>
        </w:tc>
      </w:tr>
      <w:tr>
        <w:tc>
          <w:tcPr/>
          <w:p>
            <w:pPr>
              <w:pStyle w:val="Compact"/>
              <w:jc w:val="left"/>
            </w:pPr>
            <w:r>
              <w:t xml:space="preserve">3</w:t>
            </w:r>
          </w:p>
        </w:tc>
        <w:tc>
          <w:tcPr/>
          <w:p>
            <w:pPr>
              <w:pStyle w:val="Compact"/>
              <w:jc w:val="left"/>
            </w:pPr>
            <w:r>
              <w:t xml:space="preserve">Project Manager facilitation of weekly steering committee meetings, progress reporting, and milestone verification for the Horizon-Beijing joint venture, held at the client's Haidian District office in China Beijing.</w:t>
            </w:r>
          </w:p>
        </w:tc>
        <w:tc>
          <w:tcPr/>
          <w:p>
            <w:pPr>
              <w:pStyle w:val="Compact"/>
              <w:jc w:val="left"/>
            </w:pPr>
            <w:r>
              <w:t xml:space="preserve">Ms. Li Xiaofeng</w:t>
            </w:r>
          </w:p>
        </w:tc>
        <w:tc>
          <w:tcPr/>
          <w:p>
            <w:pPr>
              <w:pStyle w:val="Compact"/>
              <w:jc w:val="left"/>
            </w:pPr>
            <w:r>
              <w:t xml:space="preserve">96</w:t>
            </w:r>
          </w:p>
        </w:tc>
        <w:tc>
          <w:tcPr/>
          <w:p>
            <w:pPr>
              <w:pStyle w:val="Compact"/>
              <w:jc w:val="left"/>
            </w:pPr>
            <w:r>
              <w:t xml:space="preserve">1,850</w:t>
            </w:r>
          </w:p>
        </w:tc>
        <w:tc>
          <w:tcPr/>
          <w:p>
            <w:pPr>
              <w:pStyle w:val="Compact"/>
              <w:jc w:val="left"/>
            </w:pPr>
            <w:r>
              <w:t xml:space="preserve">177,600.00</w:t>
            </w:r>
          </w:p>
        </w:tc>
      </w:tr>
      <w:tr>
        <w:tc>
          <w:tcPr/>
          <w:p>
            <w:pPr>
              <w:pStyle w:val="Compact"/>
              <w:jc w:val="left"/>
            </w:pPr>
            <w:r>
              <w:t xml:space="preserve">4</w:t>
            </w:r>
          </w:p>
        </w:tc>
        <w:tc>
          <w:tcPr/>
          <w:p>
            <w:pPr>
              <w:pStyle w:val="Compact"/>
              <w:jc w:val="left"/>
            </w:pPr>
            <w:r>
              <w:t xml:space="preserve">Project Manager resource allocation and vendor management for subcontracted engineering teams operating under the China Beijing municipal construction permit system, including quality assurance audits.</w:t>
            </w:r>
          </w:p>
        </w:tc>
        <w:tc>
          <w:tcPr/>
          <w:p>
            <w:pPr>
              <w:pStyle w:val="Compact"/>
              <w:jc w:val="left"/>
            </w:pPr>
            <w:r>
              <w:t xml:space="preserve">Ms. Li Xiaofeng</w:t>
            </w:r>
          </w:p>
        </w:tc>
        <w:tc>
          <w:tcPr/>
          <w:p>
            <w:pPr>
              <w:pStyle w:val="Compact"/>
              <w:jc w:val="left"/>
            </w:pPr>
            <w:r>
              <w:t xml:space="preserve">64</w:t>
            </w:r>
          </w:p>
        </w:tc>
        <w:tc>
          <w:tcPr/>
          <w:p>
            <w:pPr>
              <w:pStyle w:val="Compact"/>
              <w:jc w:val="left"/>
            </w:pPr>
            <w:r>
              <w:t xml:space="preserve">1,850</w:t>
            </w:r>
          </w:p>
        </w:tc>
        <w:tc>
          <w:tcPr/>
          <w:p>
            <w:pPr>
              <w:pStyle w:val="Compact"/>
              <w:jc w:val="left"/>
            </w:pPr>
            <w:r>
              <w:t xml:space="preserve">118,400.00</w:t>
            </w:r>
          </w:p>
        </w:tc>
      </w:tr>
      <w:tr>
        <w:tc>
          <w:tcPr/>
          <w:p>
            <w:pPr>
              <w:pStyle w:val="Compact"/>
              <w:jc w:val="left"/>
            </w:pPr>
            <w:r>
              <w:t xml:space="preserve">5</w:t>
            </w:r>
          </w:p>
        </w:tc>
        <w:tc>
          <w:tcPr/>
          <w:p>
            <w:pPr>
              <w:pStyle w:val="Compact"/>
              <w:jc w:val="left"/>
            </w:pPr>
            <w:r>
              <w:t xml:space="preserve">Project Manager preparation of final acceptance documentation, handover protocols, and post-delivery support roadmap aligned with the China Beijing municipal government's digital transformation guidelines for 2025.</w:t>
            </w:r>
          </w:p>
        </w:tc>
        <w:tc>
          <w:tcPr/>
          <w:p>
            <w:pPr>
              <w:pStyle w:val="Compact"/>
              <w:jc w:val="left"/>
            </w:pPr>
            <w:r>
              <w:t xml:space="preserve">Ms. Li Xiaofeng</w:t>
            </w:r>
          </w:p>
        </w:tc>
        <w:tc>
          <w:tcPr/>
          <w:p>
            <w:pPr>
              <w:pStyle w:val="Compact"/>
              <w:jc w:val="left"/>
            </w:pPr>
            <w:r>
              <w:t xml:space="preserve">48</w:t>
            </w:r>
          </w:p>
        </w:tc>
        <w:tc>
          <w:tcPr/>
          <w:p>
            <w:pPr>
              <w:pStyle w:val="Compact"/>
              <w:jc w:val="left"/>
            </w:pPr>
            <w:r>
              <w:t xml:space="preserve">1,850</w:t>
            </w:r>
          </w:p>
        </w:tc>
        <w:tc>
          <w:tcPr/>
          <w:p>
            <w:pPr>
              <w:pStyle w:val="Compact"/>
              <w:jc w:val="left"/>
            </w:pPr>
            <w:r>
              <w:t xml:space="preserve">88,800.00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754,800.00 CNY</w:t>
            </w:r>
          </w:p>
        </w:tc>
      </w:tr>
      <w:tr>
        <w:tc>
          <w:tcPr/>
          <w:p>
            <w:pPr>
              <w:pStyle w:val="Compact"/>
              <w:jc w:val="left"/>
            </w:pPr>
            <w:r>
              <w:t xml:space="preserve">VAT (6% - Professional Services, China Beijing)</w:t>
            </w:r>
          </w:p>
        </w:tc>
        <w:tc>
          <w:tcPr/>
          <w:p>
            <w:pPr>
              <w:pStyle w:val="Compact"/>
              <w:jc w:val="left"/>
            </w:pPr>
            <w:r>
              <w:t xml:space="preserve">45,288.00 CNY</w:t>
            </w:r>
          </w:p>
        </w:tc>
      </w:tr>
      <w:tr>
        <w:tc>
          <w:tcPr/>
          <w:p>
            <w:pPr>
              <w:pStyle w:val="Compact"/>
              <w:jc w:val="left"/>
            </w:pPr>
            <w:r>
              <w:t xml:space="preserve">Local Service Surcharge (Beijing Municipal)</w:t>
            </w:r>
          </w:p>
        </w:tc>
        <w:tc>
          <w:tcPr/>
          <w:p>
            <w:pPr>
              <w:pStyle w:val="Compact"/>
              <w:jc w:val="left"/>
            </w:pPr>
            <w:r>
              <w:t xml:space="preserve">2,264.40 CNY</w:t>
            </w:r>
          </w:p>
        </w:tc>
      </w:tr>
      <w:tr>
        <w:tc>
          <w:tcPr/>
          <w:p>
            <w:pPr>
              <w:pStyle w:val="Compact"/>
              <w:jc w:val="left"/>
            </w:pPr>
            <w:r>
              <w:t xml:space="preserve">Travel &amp; On-Site Supervision (China Beijing)</w:t>
            </w:r>
          </w:p>
        </w:tc>
        <w:tc>
          <w:tcPr/>
          <w:p>
            <w:pPr>
              <w:pStyle w:val="Compact"/>
              <w:jc w:val="left"/>
            </w:pPr>
            <w:r>
              <w:t xml:space="preserve">12,500.00 CNY</w:t>
            </w:r>
          </w:p>
        </w:tc>
      </w:tr>
      <w:tr>
        <w:tc>
          <w:tcPr/>
          <w:p>
            <w:pPr>
              <w:pStyle w:val="Compact"/>
              <w:jc w:val="left"/>
            </w:pPr>
            <w:r>
              <w:t xml:space="preserve">Grand Total (CNY)</w:t>
            </w:r>
          </w:p>
        </w:tc>
        <w:tc>
          <w:tcPr/>
          <w:p>
            <w:pPr>
              <w:pStyle w:val="Compact"/>
              <w:jc w:val="left"/>
            </w:pPr>
            <w:r>
              <w:t xml:space="preserve">814,852.40 CNY</w:t>
            </w:r>
          </w:p>
        </w:tc>
      </w:tr>
    </w:tbl>
    <w:bookmarkStart w:id="24" w:name="invoice-notes-regulatory-compliance"/>
    <w:p>
      <w:pPr>
        <w:pStyle w:val="Heading3"/>
      </w:pPr>
      <w:r>
        <w:t xml:space="preserve">Invoice Notes &amp; Regulatory Compliance</w:t>
      </w:r>
    </w:p>
    <w:p>
      <w:pPr>
        <w:pStyle w:val="FirstParagraph"/>
      </w:pPr>
      <w:r>
        <w:t xml:space="preserve">This Invoice is issued in accordance with the regulations of the State Taxation Administration of the People's Republic of China and the local tax bureau of the Xicheng District, China Beijing. The Project Manager services described herein have been performed in full compliance with the China Beijing Municipal Project Management Standards (DB11/T 2025) and the national qualification requirements for certified Project Manager professionals.</w:t>
      </w:r>
    </w:p>
    <w:p>
      <w:pPr>
        <w:numPr>
          <w:ilvl w:val="0"/>
          <w:numId w:val="1001"/>
        </w:numPr>
        <w:pStyle w:val="Compact"/>
      </w:pPr>
      <w:r>
        <w:t xml:space="preserve">All Project Manager deliverables referenced in this Invoice have been accepted in writing by the client's designated representative in China Beijing prior to the billing period closing.</w:t>
      </w:r>
    </w:p>
    <w:p>
      <w:pPr>
        <w:numPr>
          <w:ilvl w:val="0"/>
          <w:numId w:val="1001"/>
        </w:numPr>
        <w:pStyle w:val="Compact"/>
      </w:pPr>
      <w:r>
        <w:t xml:space="preserve">The Project Manager, Ms. Li Xiaofeng, holds a valid Class-A Project Manager certification issued by the China Association of Project Management (CAPM), Beijing Chapter.</w:t>
      </w:r>
    </w:p>
    <w:p>
      <w:pPr>
        <w:numPr>
          <w:ilvl w:val="0"/>
          <w:numId w:val="1001"/>
        </w:numPr>
        <w:pStyle w:val="Compact"/>
      </w:pPr>
      <w:r>
        <w:t xml:space="preserve">This Invoice is valid for a period of 90 days from the date of issue. Payment must be received within 30 days to avoid late-payment interest as stipulated under China Beijing commercial contract law.</w:t>
      </w:r>
    </w:p>
    <w:p>
      <w:pPr>
        <w:numPr>
          <w:ilvl w:val="0"/>
          <w:numId w:val="1001"/>
        </w:numPr>
        <w:pStyle w:val="Compact"/>
      </w:pPr>
      <w:r>
        <w:t xml:space="preserve">Any disputes arising from this Invoice shall be resolved through arbitration at the Beijing Arbitration Commission (BAC) in China Beijing, in accordance with its then-current rules.</w:t>
      </w:r>
    </w:p>
    <w:bookmarkEnd w:id="24"/>
    <w:bookmarkStart w:id="25" w:name="payment-instructions"/>
    <w:p>
      <w:pPr>
        <w:pStyle w:val="Heading3"/>
      </w:pPr>
      <w:r>
        <w:t xml:space="preserve">Payment Instructions</w:t>
      </w:r>
    </w:p>
    <w:p>
      <w:pPr>
        <w:pStyle w:val="FirstParagraph"/>
      </w:pPr>
      <w:r>
        <w:rPr>
          <w:bCs/>
          <w:b/>
        </w:rPr>
        <w:t xml:space="preserve">Bank Name:</w:t>
      </w:r>
      <w:r>
        <w:t xml:space="preserve"> </w:t>
      </w:r>
      <w:r>
        <w:t xml:space="preserve">Industrial and Commercial Bank of China (ICBC), Beijing Financial Street Branch</w:t>
      </w:r>
    </w:p>
    <w:p>
      <w:pPr>
        <w:pStyle w:val="BodyText"/>
      </w:pPr>
      <w:r>
        <w:rPr>
          <w:bCs/>
          <w:b/>
        </w:rPr>
        <w:t xml:space="preserve">Account Name:</w:t>
      </w:r>
      <w:r>
        <w:t xml:space="preserve"> </w:t>
      </w:r>
      <w:r>
        <w:t xml:space="preserve">Beijing Apex Project Management Co., Ltd.</w:t>
      </w:r>
    </w:p>
    <w:p>
      <w:pPr>
        <w:pStyle w:val="BodyText"/>
      </w:pPr>
      <w:r>
        <w:rPr>
          <w:bCs/>
          <w:b/>
        </w:rPr>
        <w:t xml:space="preserve">Account Number:</w:t>
      </w:r>
      <w:r>
        <w:t xml:space="preserve"> </w:t>
      </w:r>
      <w:r>
        <w:t xml:space="preserve">0200 0012 3456 7890 123</w:t>
      </w:r>
    </w:p>
    <w:p>
      <w:pPr>
        <w:pStyle w:val="BodyText"/>
      </w:pPr>
      <w:r>
        <w:rPr>
          <w:bCs/>
          <w:b/>
        </w:rPr>
        <w:t xml:space="preserve">SWIFT Code:</w:t>
      </w:r>
      <w:r>
        <w:t xml:space="preserve"> </w:t>
      </w:r>
      <w:r>
        <w:t xml:space="preserve">ICBKCNBJ</w:t>
      </w:r>
    </w:p>
    <w:p>
      <w:pPr>
        <w:pStyle w:val="BodyText"/>
      </w:pPr>
      <w:r>
        <w:rPr>
          <w:bCs/>
          <w:b/>
        </w:rPr>
        <w:t xml:space="preserve">Reference:</w:t>
      </w:r>
      <w:r>
        <w:t xml:space="preserve"> </w:t>
      </w:r>
      <w:r>
        <w:t xml:space="preserve">Please cite Invoice No. BAP-2025-0412-PM in the payment remarks field.</w:t>
      </w:r>
    </w:p>
    <w:p>
      <w:pPr>
        <w:pStyle w:val="BodyText"/>
      </w:pPr>
      <w:r>
        <w:rPr>
          <w:bCs/>
          <w:b/>
        </w:rPr>
        <w:t xml:space="preserve">Accepted Currencies:</w:t>
      </w:r>
      <w:r>
        <w:t xml:space="preserve"> </w:t>
      </w:r>
      <w:r>
        <w:t xml:space="preserve">CNY (RMB) only, as per China Beijing foreign exchange regulations for domestic service transactions.</w:t>
      </w:r>
    </w:p>
    <w:bookmarkEnd w:id="25"/>
    <w:p>
      <w:pPr>
        <w:pStyle w:val="BodyText"/>
      </w:pPr>
      <w:r>
        <w:rPr>
          <w:bCs/>
          <w:b/>
        </w:rPr>
        <w:t xml:space="preserve">Beijing Apex Project Management Co., Ltd.</w:t>
      </w:r>
      <w:r>
        <w:t xml:space="preserve"> </w:t>
      </w:r>
      <w:r>
        <w:t xml:space="preserve">— Delivering Excellence in Project Manager Services Across China Beijing and Beyond</w:t>
      </w:r>
    </w:p>
    <w:p>
      <w:pPr>
        <w:pStyle w:val="BodyText"/>
      </w:pPr>
      <w:r>
        <w:t xml:space="preserve">This Invoice was generated electronically and is valid without a physical signature under the Electronic Signature Law of the PRC (2019, as amended).</w:t>
      </w:r>
    </w:p>
    <w:p>
      <w:pPr>
        <w:pStyle w:val="BodyText"/>
      </w:pPr>
      <w:r>
        <w:t xml:space="preserve">For queries regarding this Invoice, please contact our billing department in China Beijing at +86-10-8888-6601 or billing@beijingapexpm.cn.</w:t>
      </w:r>
    </w:p>
    <w:p>
      <w:pPr>
        <w:pStyle w:val="BodyText"/>
      </w:pPr>
      <w:r>
        <w:t xml:space="preserve">© 2025 Beijing Apex Project Management Co., Ltd. All rights reserved. Invoice BAP-2025-0412-PM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China Beijing</dc:title>
  <dc:creator/>
  <dc:language>en</dc:language>
  <cp:keywords/>
  <dcterms:created xsi:type="dcterms:W3CDTF">2026-10-10T06:56:49Z</dcterms:created>
  <dcterms:modified xsi:type="dcterms:W3CDTF">2026-10-10T06:56:49Z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