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alpine-digital-solutions-sarl"/>
    <w:p>
      <w:pPr>
        <w:pStyle w:val="Heading1"/>
      </w:pPr>
      <w:r>
        <w:t xml:space="preserve">Alpine Digital Solutions SARL</w:t>
      </w:r>
    </w:p>
    <w:p>
      <w:pPr>
        <w:pStyle w:val="FirstParagraph"/>
      </w:pPr>
      <w:r>
        <w:t xml:space="preserve">12 Rue de la République</w:t>
      </w:r>
    </w:p>
    <w:p>
      <w:pPr>
        <w:pStyle w:val="BodyText"/>
      </w:pPr>
      <w:r>
        <w:t xml:space="preserve">69002 Lyon, France</w:t>
      </w:r>
    </w:p>
    <w:p>
      <w:pPr>
        <w:pStyle w:val="BodyText"/>
      </w:pPr>
      <w:r>
        <w:t xml:space="preserve">Tel: +33 4 72 00 00 00</w:t>
      </w:r>
    </w:p>
    <w:p>
      <w:pPr>
        <w:pStyle w:val="BodyText"/>
      </w:pPr>
      <w:r>
        <w:t xml:space="preserve">Email: billing@alpinedigital.fr</w:t>
      </w:r>
    </w:p>
    <w:p>
      <w:pPr>
        <w:pStyle w:val="BodyText"/>
      </w:pPr>
      <w:r>
        <w:t xml:space="preserve">SIRET: 842 567 891 00023</w:t>
      </w:r>
    </w:p>
    <w:p>
      <w:pPr>
        <w:pStyle w:val="BodyText"/>
      </w:pPr>
      <w:r>
        <w:t xml:space="preserve">VAT (TVA): FR 45 842567891</w:t>
      </w:r>
    </w:p>
    <w:bookmarkEnd w:id="20"/>
    <w:bookmarkStart w:id="21" w:name="invoice"/>
    <w:p>
      <w:pPr>
        <w:pStyle w:val="Heading2"/>
      </w:pPr>
      <w:r>
        <w:t xml:space="preserve">INVOICE</w:t>
      </w:r>
    </w:p>
    <w:p>
      <w:pPr>
        <w:pStyle w:val="FirstParagraph"/>
      </w:pPr>
      <w:r>
        <w:t xml:space="preserve">Invoice No: ADS-2025-0347</w:t>
      </w:r>
    </w:p>
    <w:p>
      <w:pPr>
        <w:pStyle w:val="BodyText"/>
      </w:pPr>
      <w:r>
        <w:t xml:space="preserve">Date: 15 June 2025</w:t>
      </w:r>
    </w:p>
    <w:p>
      <w:pPr>
        <w:pStyle w:val="BodyText"/>
      </w:pPr>
      <w:r>
        <w:t xml:space="preserve">Due Date: 15 July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Rhône Valley Technologies SAS</w:t>
      </w:r>
    </w:p>
    <w:p>
      <w:pPr>
        <w:pStyle w:val="BodyText"/>
      </w:pPr>
      <w:r>
        <w:rPr>
          <w:bCs/>
          <w:b/>
        </w:rPr>
        <w:t xml:space="preserve">Address:</w:t>
      </w:r>
      <w:r>
        <w:t xml:space="preserve"> </w:t>
      </w:r>
      <w:r>
        <w:t xml:space="preserve">45 Quai de Serbie</w:t>
      </w:r>
    </w:p>
    <w:p>
      <w:pPr>
        <w:pStyle w:val="BodyText"/>
      </w:pPr>
      <w:r>
        <w:rPr>
          <w:bCs/>
          <w:b/>
        </w:rPr>
        <w:t xml:space="preserve">City:</w:t>
      </w:r>
      <w:r>
        <w:t xml:space="preserve"> </w:t>
      </w:r>
      <w:r>
        <w:t xml:space="preserve">69007 Lyon, France</w:t>
      </w:r>
    </w:p>
    <w:p>
      <w:pPr>
        <w:pStyle w:val="BodyText"/>
      </w:pPr>
      <w:r>
        <w:rPr>
          <w:bCs/>
          <w:b/>
        </w:rPr>
        <w:t xml:space="preserve">Contact:</w:t>
      </w:r>
      <w:r>
        <w:t xml:space="preserve"> </w:t>
      </w:r>
      <w:r>
        <w:t xml:space="preserve">Mr. Laurent Dubois, CFO</w:t>
      </w:r>
    </w:p>
    <w:p>
      <w:pPr>
        <w:pStyle w:val="BodyText"/>
      </w:pPr>
      <w:r>
        <w:rPr>
          <w:bCs/>
          <w:b/>
        </w:rPr>
        <w:t xml:space="preserve">Email:</w:t>
      </w:r>
      <w:r>
        <w:t xml:space="preserve"> </w:t>
      </w:r>
      <w:r>
        <w:t xml:space="preserve">l.dubois@rhonetechnologies.fr</w:t>
      </w:r>
    </w:p>
    <w:p>
      <w:pPr>
        <w:pStyle w:val="BodyText"/>
      </w:pPr>
      <w:r>
        <w:rPr>
          <w:bCs/>
          <w:b/>
        </w:rPr>
        <w:t xml:space="preserve">SIRET:</w:t>
      </w:r>
      <w:r>
        <w:t xml:space="preserve"> </w:t>
      </w:r>
      <w:r>
        <w:t xml:space="preserve">721 345 678 00012</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Enterprise ERP Migration – Phase II</w:t>
      </w:r>
    </w:p>
    <w:p>
      <w:pPr>
        <w:pStyle w:val="BodyText"/>
      </w:pPr>
      <w:r>
        <w:rPr>
          <w:bCs/>
          <w:b/>
        </w:rPr>
        <w:t xml:space="preserve">Project Manager:</w:t>
      </w:r>
      <w:r>
        <w:t xml:space="preserve"> </w:t>
      </w:r>
      <w:r>
        <w:t xml:space="preserve">Sophie Martin, PMP</w:t>
      </w:r>
    </w:p>
    <w:p>
      <w:pPr>
        <w:pStyle w:val="BodyText"/>
      </w:pPr>
      <w:r>
        <w:rPr>
          <w:bCs/>
          <w:b/>
        </w:rPr>
        <w:t xml:space="preserve">Contract Ref:</w:t>
      </w:r>
      <w:r>
        <w:t xml:space="preserve"> </w:t>
      </w:r>
      <w:r>
        <w:t xml:space="preserve">CTR-2025-0892</w:t>
      </w:r>
    </w:p>
    <w:p>
      <w:pPr>
        <w:pStyle w:val="BodyText"/>
      </w:pPr>
      <w:r>
        <w:rPr>
          <w:bCs/>
          <w:b/>
        </w:rPr>
        <w:t xml:space="preserve">Service Period:</w:t>
      </w:r>
      <w:r>
        <w:t xml:space="preserve"> </w:t>
      </w:r>
      <w:r>
        <w:t xml:space="preserve">1 May 2025 – 31 May 2025</w:t>
      </w:r>
    </w:p>
    <w:p>
      <w:pPr>
        <w:pStyle w:val="BodyText"/>
      </w:pPr>
      <w:r>
        <w:rPr>
          <w:bCs/>
          <w:b/>
        </w:rPr>
        <w:t xml:space="preserve">Location:</w:t>
      </w:r>
      <w:r>
        <w:t xml:space="preserve"> </w:t>
      </w:r>
      <w:r>
        <w:t xml:space="preserve">Lyon, France</w:t>
      </w:r>
    </w:p>
    <w:p>
      <w:pPr>
        <w:pStyle w:val="BodyText"/>
      </w:pPr>
      <w:r>
        <w:rPr>
          <w:bCs/>
          <w:b/>
        </w:rPr>
        <w:t xml:space="preserve">Payment Method:</w:t>
      </w:r>
      <w:r>
        <w:t xml:space="preserve"> </w:t>
      </w:r>
      <w:r>
        <w:t xml:space="preserve">Bank Transfer (Virement)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c>
          <w:tcPr/>
          <w:p>
            <w:pPr>
              <w:pStyle w:val="Compact"/>
              <w:jc w:val="left"/>
            </w:pPr>
            <w:r>
              <w:t xml:space="preserve">TVA (20%)</w:t>
            </w:r>
          </w:p>
        </w:tc>
      </w:tr>
      <w:tr>
        <w:tc>
          <w:tcPr/>
          <w:p>
            <w:pPr>
              <w:pStyle w:val="Compact"/>
              <w:jc w:val="left"/>
            </w:pPr>
            <w:r>
              <w:t xml:space="preserve">1</w:t>
            </w:r>
          </w:p>
        </w:tc>
        <w:tc>
          <w:tcPr/>
          <w:p>
            <w:pPr>
              <w:pStyle w:val="Compact"/>
              <w:jc w:val="left"/>
            </w:pPr>
            <w:r>
              <w:t xml:space="preserve">Project Manager – Overall project coordination, stakeholder management, and delivery oversight for the ERP migration initiative in Lyon, France</w:t>
            </w:r>
          </w:p>
        </w:tc>
        <w:tc>
          <w:tcPr/>
          <w:p>
            <w:pPr>
              <w:pStyle w:val="Compact"/>
              <w:jc w:val="left"/>
            </w:pPr>
            <w:r>
              <w:t xml:space="preserve">95.00</w:t>
            </w:r>
          </w:p>
        </w:tc>
        <w:tc>
          <w:tcPr/>
          <w:p>
            <w:pPr>
              <w:pStyle w:val="Compact"/>
              <w:jc w:val="left"/>
            </w:pPr>
            <w:r>
              <w:t xml:space="preserve">80</w:t>
            </w:r>
          </w:p>
        </w:tc>
        <w:tc>
          <w:tcPr/>
          <w:p>
            <w:pPr>
              <w:pStyle w:val="Compact"/>
              <w:jc w:val="left"/>
            </w:pPr>
            <w:r>
              <w:t xml:space="preserve">7,600.00</w:t>
            </w:r>
          </w:p>
        </w:tc>
        <w:tc>
          <w:tcPr/>
          <w:p>
            <w:pPr>
              <w:pStyle w:val="Compact"/>
              <w:jc w:val="left"/>
            </w:pPr>
            <w:r>
              <w:t xml:space="preserve">1,520.00</w:t>
            </w:r>
          </w:p>
        </w:tc>
      </w:tr>
      <w:tr>
        <w:tc>
          <w:tcPr/>
          <w:p>
            <w:pPr>
              <w:pStyle w:val="Compact"/>
              <w:jc w:val="left"/>
            </w:pPr>
            <w:r>
              <w:t xml:space="preserve">2</w:t>
            </w:r>
          </w:p>
        </w:tc>
        <w:tc>
          <w:tcPr/>
          <w:p>
            <w:pPr>
              <w:pStyle w:val="Compact"/>
              <w:jc w:val="left"/>
            </w:pPr>
            <w:r>
              <w:t xml:space="preserve">Project Manager – Risk assessment, resource allocation planning, and weekly progress reporting to the Rhône Valley Technologies executive team</w:t>
            </w:r>
          </w:p>
        </w:tc>
        <w:tc>
          <w:tcPr/>
          <w:p>
            <w:pPr>
              <w:pStyle w:val="Compact"/>
              <w:jc w:val="left"/>
            </w:pPr>
            <w:r>
              <w:t xml:space="preserve">95.00</w:t>
            </w:r>
          </w:p>
        </w:tc>
        <w:tc>
          <w:tcPr/>
          <w:p>
            <w:pPr>
              <w:pStyle w:val="Compact"/>
              <w:jc w:val="left"/>
            </w:pPr>
            <w:r>
              <w:t xml:space="preserve">40</w:t>
            </w:r>
          </w:p>
        </w:tc>
        <w:tc>
          <w:tcPr/>
          <w:p>
            <w:pPr>
              <w:pStyle w:val="Compact"/>
              <w:jc w:val="left"/>
            </w:pPr>
            <w:r>
              <w:t xml:space="preserve">3,800.00</w:t>
            </w:r>
          </w:p>
        </w:tc>
        <w:tc>
          <w:tcPr/>
          <w:p>
            <w:pPr>
              <w:pStyle w:val="Compact"/>
              <w:jc w:val="left"/>
            </w:pPr>
            <w:r>
              <w:t xml:space="preserve">760.00</w:t>
            </w:r>
          </w:p>
        </w:tc>
      </w:tr>
      <w:tr>
        <w:tc>
          <w:tcPr/>
          <w:p>
            <w:pPr>
              <w:pStyle w:val="Compact"/>
              <w:jc w:val="left"/>
            </w:pPr>
            <w:r>
              <w:t xml:space="preserve">3</w:t>
            </w:r>
          </w:p>
        </w:tc>
        <w:tc>
          <w:tcPr/>
          <w:p>
            <w:pPr>
              <w:pStyle w:val="Compact"/>
              <w:jc w:val="left"/>
            </w:pPr>
            <w:r>
              <w:t xml:space="preserve">Project Manager – Vendor and subcontractor coordination, contract compliance monitoring, and quality assurance reviews conducted on-site in France Lyon</w:t>
            </w:r>
          </w:p>
        </w:tc>
        <w:tc>
          <w:tcPr/>
          <w:p>
            <w:pPr>
              <w:pStyle w:val="Compact"/>
              <w:jc w:val="left"/>
            </w:pPr>
            <w:r>
              <w:t xml:space="preserve">95.00</w:t>
            </w:r>
          </w:p>
        </w:tc>
        <w:tc>
          <w:tcPr/>
          <w:p>
            <w:pPr>
              <w:pStyle w:val="Compact"/>
              <w:jc w:val="left"/>
            </w:pPr>
            <w:r>
              <w:t xml:space="preserve">32</w:t>
            </w:r>
          </w:p>
        </w:tc>
        <w:tc>
          <w:tcPr/>
          <w:p>
            <w:pPr>
              <w:pStyle w:val="Compact"/>
              <w:jc w:val="left"/>
            </w:pPr>
            <w:r>
              <w:t xml:space="preserve">3,040.00</w:t>
            </w:r>
          </w:p>
        </w:tc>
        <w:tc>
          <w:tcPr/>
          <w:p>
            <w:pPr>
              <w:pStyle w:val="Compact"/>
              <w:jc w:val="left"/>
            </w:pPr>
            <w:r>
              <w:t xml:space="preserve">608.00</w:t>
            </w:r>
          </w:p>
        </w:tc>
      </w:tr>
      <w:tr>
        <w:tc>
          <w:tcPr/>
          <w:p>
            <w:pPr>
              <w:pStyle w:val="Compact"/>
              <w:jc w:val="left"/>
            </w:pPr>
            <w:r>
              <w:t xml:space="preserve">4</w:t>
            </w:r>
          </w:p>
        </w:tc>
        <w:tc>
          <w:tcPr/>
          <w:p>
            <w:pPr>
              <w:pStyle w:val="Compact"/>
              <w:jc w:val="left"/>
            </w:pPr>
            <w:r>
              <w:t xml:space="preserve">Project Manager – Sprint planning, agile ceremony facilitation, and cross-functional team alignment for the development and QA departments</w:t>
            </w:r>
          </w:p>
        </w:tc>
        <w:tc>
          <w:tcPr/>
          <w:p>
            <w:pPr>
              <w:pStyle w:val="Compact"/>
              <w:jc w:val="left"/>
            </w:pPr>
            <w:r>
              <w:t xml:space="preserve">95.00</w:t>
            </w:r>
          </w:p>
        </w:tc>
        <w:tc>
          <w:tcPr/>
          <w:p>
            <w:pPr>
              <w:pStyle w:val="Compact"/>
              <w:jc w:val="left"/>
            </w:pPr>
            <w:r>
              <w:t xml:space="preserve">24</w:t>
            </w:r>
          </w:p>
        </w:tc>
        <w:tc>
          <w:tcPr/>
          <w:p>
            <w:pPr>
              <w:pStyle w:val="Compact"/>
              <w:jc w:val="left"/>
            </w:pPr>
            <w:r>
              <w:t xml:space="preserve">2,280.00</w:t>
            </w:r>
          </w:p>
        </w:tc>
        <w:tc>
          <w:tcPr/>
          <w:p>
            <w:pPr>
              <w:pStyle w:val="Compact"/>
              <w:jc w:val="left"/>
            </w:pPr>
            <w:r>
              <w:t xml:space="preserve">456.00</w:t>
            </w:r>
          </w:p>
        </w:tc>
      </w:tr>
      <w:tr>
        <w:tc>
          <w:tcPr/>
          <w:p>
            <w:pPr>
              <w:pStyle w:val="Compact"/>
              <w:jc w:val="left"/>
            </w:pPr>
            <w:r>
              <w:t xml:space="preserve">5</w:t>
            </w:r>
          </w:p>
        </w:tc>
        <w:tc>
          <w:tcPr/>
          <w:p>
            <w:pPr>
              <w:pStyle w:val="Compact"/>
              <w:jc w:val="left"/>
            </w:pPr>
            <w:r>
              <w:t xml:space="preserve">Project Manager – Final deliverable acceptance, documentation handover, and post-implementation support planning for the France Lyon office</w:t>
            </w:r>
          </w:p>
        </w:tc>
        <w:tc>
          <w:tcPr/>
          <w:p>
            <w:pPr>
              <w:pStyle w:val="Compact"/>
              <w:jc w:val="left"/>
            </w:pPr>
            <w:r>
              <w:t xml:space="preserve">95.00</w:t>
            </w:r>
          </w:p>
        </w:tc>
        <w:tc>
          <w:tcPr/>
          <w:p>
            <w:pPr>
              <w:pStyle w:val="Compact"/>
              <w:jc w:val="left"/>
            </w:pPr>
            <w:r>
              <w:t xml:space="preserve">16</w:t>
            </w:r>
          </w:p>
        </w:tc>
        <w:tc>
          <w:tcPr/>
          <w:p>
            <w:pPr>
              <w:pStyle w:val="Compact"/>
              <w:jc w:val="left"/>
            </w:pPr>
            <w:r>
              <w:t xml:space="preserve">1,520.00</w:t>
            </w:r>
          </w:p>
        </w:tc>
        <w:tc>
          <w:tcPr/>
          <w:p>
            <w:pPr>
              <w:pStyle w:val="Compact"/>
              <w:jc w:val="left"/>
            </w:pPr>
            <w:r>
              <w:t xml:space="preserve">304.00</w:t>
            </w:r>
          </w:p>
        </w:tc>
      </w:tr>
    </w:tbl>
    <w:p>
      <w:pPr>
        <w:pStyle w:val="BodyText"/>
      </w:pPr>
      <w:r>
        <w:t xml:space="preserve">Subtotal (HT):</w:t>
      </w:r>
      <w:r>
        <w:t xml:space="preserve"> </w:t>
      </w:r>
      <w:r>
        <w:t xml:space="preserve">18,240.00 EUR</w:t>
      </w:r>
    </w:p>
    <w:p>
      <w:pPr>
        <w:pStyle w:val="BodyText"/>
      </w:pPr>
      <w:r>
        <w:t xml:space="preserve">TVA (20%):</w:t>
      </w:r>
      <w:r>
        <w:t xml:space="preserve"> </w:t>
      </w:r>
      <w:r>
        <w:t xml:space="preserve">3,648.00 EUR</w:t>
      </w:r>
    </w:p>
    <w:p>
      <w:pPr>
        <w:pStyle w:val="BodyText"/>
      </w:pPr>
      <w:r>
        <w:t xml:space="preserve">Total Due (TTC):</w:t>
      </w:r>
      <w:r>
        <w:t xml:space="preserve"> </w:t>
      </w:r>
      <w:r>
        <w:t xml:space="preserve">21,888.00 EUR</w:t>
      </w:r>
    </w:p>
    <w:bookmarkStart w:id="24" w:name="payment-terms-notes"/>
    <w:p>
      <w:pPr>
        <w:pStyle w:val="Heading3"/>
      </w:pPr>
      <w:r>
        <w:t xml:space="preserve">Payment Terms &amp; Notes</w:t>
      </w:r>
    </w:p>
    <w:p>
      <w:pPr>
        <w:pStyle w:val="FirstParagraph"/>
      </w:pPr>
      <w:r>
        <w:t xml:space="preserve">This Invoice is issued in accordance with the services agreement (CTR-2025-0892) between Alpine Digital Solutions SARL and Rhône Valley Technologies SAS. All services were rendered by the designated Project Manager, Sophie Martin, during the period of May 2025 at the client's premises in France Lyon.</w:t>
      </w:r>
    </w:p>
    <w:p>
      <w:pPr>
        <w:pStyle w:val="BodyText"/>
      </w:pPr>
      <w:r>
        <w:t xml:space="preserve">Payment is due within 30 days of the Invoice date via bank transfer to the following account: BNP Paribas, IBAN: FR76 3000 4000 0312 3456 7890 123, BIC: BNPAFRPPXXX. Please reference Invoice number ADS-2025-0347 in your payment communication.</w:t>
      </w:r>
    </w:p>
    <w:p>
      <w:pPr>
        <w:pStyle w:val="BodyText"/>
      </w:pPr>
      <w:r>
        <w:t xml:space="preserve">In the event of late payment, a penalty of 3 times the legal interest rate (taux d'intérêt légal) shall apply per French commercial law (Article L441-10 of the Code de commerce). Additionally, a fixed indemnity of 40 EUR for recovery costs will be charged as stipulated in the contract.</w:t>
      </w:r>
    </w:p>
    <w:p>
      <w:pPr>
        <w:pStyle w:val="BodyText"/>
      </w:pPr>
      <w:r>
        <w:t xml:space="preserve">This Invoice complies with all French tax regulations and the European Union invoicing directives. The TVA rate of 20% has been applied as per the standard rate in France. Should you require a duplicate copy of this Invoice or have any questions regarding the Project Manager's billed hours, please contact our billing department at billing@alpinedigital.fr or by telephone at +33 4 72 00 00 00.</w:t>
      </w:r>
    </w:p>
    <w:p>
      <w:pPr>
        <w:pStyle w:val="BodyText"/>
      </w:pPr>
      <w:r>
        <w:t xml:space="preserve">We thank Rhône Valley Technologies for entrusting Alpine Digital Solutions with the Project Manager services for this critical ERP migration project in France Lyon. We remain committed to delivering excellence and look forward to continuing our professional partnership.</w:t>
      </w:r>
    </w:p>
    <w:bookmarkEnd w:id="24"/>
    <w:p>
      <w:pPr>
        <w:pStyle w:val="BodyText"/>
      </w:pPr>
      <w:r>
        <w:t xml:space="preserve">Alpine Digital Solutions SARL – 12 Rue de la République, 69002 Lyon, France – SIRET: 842 567 891 00023 – TVA: FR 45 842567891</w:t>
      </w:r>
    </w:p>
    <w:p>
      <w:pPr>
        <w:pStyle w:val="BodyText"/>
      </w:pPr>
      <w:r>
        <w:t xml:space="preserve">This Invoice was generated electronically and is valid without signature. Document reference: ADS-2025-0347 | Generated on 15/06/2025</w:t>
      </w:r>
    </w:p>
    <w:p>
      <w:pPr>
        <w:pStyle w:val="BodyText"/>
      </w:pPr>
      <w:r>
        <w:t xml:space="preserve">For any dispute regarding this Invoice, please refer to the jurisdiction of the Tribunal de Commerce de Lyon,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France Lyon</dc:title>
  <dc:creator/>
  <dc:language>en</dc:language>
  <cp:keywords/>
  <dcterms:created xsi:type="dcterms:W3CDTF">2026-10-10T02:31:19Z</dcterms:created>
  <dcterms:modified xsi:type="dcterms:W3CDTF">2026-10-10T02:31:19Z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