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digital-solutions-sarl"/>
    <w:p>
      <w:pPr>
        <w:pStyle w:val="Heading1"/>
      </w:pPr>
      <w:r>
        <w:t xml:space="preserve">Provence Digital Solutions SARL</w:t>
      </w:r>
    </w:p>
    <w:p>
      <w:pPr>
        <w:pStyle w:val="FirstParagraph"/>
      </w:pPr>
      <w:r>
        <w:t xml:space="preserve">12 Boulevard du Littoral, 13008 Marseille, France</w:t>
      </w:r>
    </w:p>
    <w:p>
      <w:pPr>
        <w:pStyle w:val="BodyText"/>
      </w:pPr>
      <w:r>
        <w:t xml:space="preserve">SIRET: 847 291 563 00012</w:t>
      </w:r>
    </w:p>
    <w:p>
      <w:pPr>
        <w:pStyle w:val="BodyText"/>
      </w:pPr>
      <w:r>
        <w:t xml:space="preserve">TVA Intracommunautaire: FR 42 847291563</w:t>
      </w:r>
    </w:p>
    <w:p>
      <w:pPr>
        <w:pStyle w:val="BodyText"/>
      </w:pPr>
      <w:r>
        <w:t xml:space="preserve">Tél: +33 4 91 23 45 67</w:t>
      </w:r>
    </w:p>
    <w:p>
      <w:pPr>
        <w:pStyle w:val="BodyText"/>
      </w:pPr>
      <w:r>
        <w:t xml:space="preserve">Email: billing@provence-digital.fr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Reference:</w:t>
      </w:r>
      <w:r>
        <w:t xml:space="preserve"> </w:t>
      </w:r>
      <w:r>
        <w:t xml:space="preserve">PM-MRS-2025-012</w:t>
      </w:r>
    </w:p>
    <w:p>
      <w:pPr>
        <w:pStyle w:val="BodyText"/>
      </w:pPr>
      <w:r>
        <w:t xml:space="preserve">PROJECT MANAGER SERVICES</w:t>
      </w:r>
    </w:p>
    <w:bookmarkEnd w:id="21"/>
    <w:bookmarkStart w:id="22" w:name="billed-to-client"/>
    <w:p>
      <w:pPr>
        <w:pStyle w:val="Heading3"/>
      </w:pPr>
      <w:r>
        <w:t xml:space="preserve">Billed To (Client)</w:t>
      </w:r>
    </w:p>
    <w:p>
      <w:pPr>
        <w:pStyle w:val="FirstParagraph"/>
      </w:pPr>
      <w:r>
        <w:rPr>
          <w:bCs/>
          <w:b/>
        </w:rPr>
        <w:t xml:space="preserve">Méditerranée Tech Group SAS</w:t>
      </w:r>
    </w:p>
    <w:p>
      <w:pPr>
        <w:pStyle w:val="BodyText"/>
      </w:pPr>
      <w:r>
        <w:t xml:space="preserve">45 Rue de la République</w:t>
      </w:r>
    </w:p>
    <w:p>
      <w:pPr>
        <w:pStyle w:val="BodyText"/>
      </w:pPr>
      <w:r>
        <w:t xml:space="preserve">13001 Marseille, France</w:t>
      </w:r>
    </w:p>
    <w:p>
      <w:pPr>
        <w:pStyle w:val="BodyText"/>
      </w:pPr>
      <w:r>
        <w:t xml:space="preserve">SIRET: 763 452 108 00021</w:t>
      </w:r>
    </w:p>
    <w:p>
      <w:pPr>
        <w:pStyle w:val="BodyText"/>
      </w:pPr>
      <w:r>
        <w:t xml:space="preserve">TVA: FR 18 763452108</w:t>
      </w:r>
    </w:p>
    <w:p>
      <w:pPr>
        <w:pStyle w:val="BodyText"/>
      </w:pPr>
      <w:r>
        <w:t xml:space="preserve">Contact: Mr. Laurent Dubois, CEO</w:t>
      </w:r>
    </w:p>
    <w:p>
      <w:pPr>
        <w:pStyle w:val="BodyText"/>
      </w:pPr>
      <w:r>
        <w:t xml:space="preserve">Email: l.dubois@medtech-group.fr</w:t>
      </w:r>
    </w:p>
    <w:bookmarkEnd w:id="22"/>
    <w:bookmarkStart w:id="23" w:name="service-provider"/>
    <w:p>
      <w:pPr>
        <w:pStyle w:val="Heading3"/>
      </w:pPr>
      <w:r>
        <w:t xml:space="preserve">Service Provider</w:t>
      </w:r>
    </w:p>
    <w:p>
      <w:pPr>
        <w:pStyle w:val="FirstParagraph"/>
      </w:pPr>
      <w:r>
        <w:rPr>
          <w:bCs/>
          <w:b/>
        </w:rPr>
        <w:t xml:space="preserve">Provence Digital Solutions SARL</w:t>
      </w:r>
    </w:p>
    <w:p>
      <w:pPr>
        <w:pStyle w:val="BodyText"/>
      </w:pPr>
      <w:r>
        <w:t xml:space="preserve">12 Boulevard du Littoral</w:t>
      </w:r>
    </w:p>
    <w:p>
      <w:pPr>
        <w:pStyle w:val="BodyText"/>
      </w:pPr>
      <w:r>
        <w:t xml:space="preserve">13008 Marseille, France</w:t>
      </w:r>
    </w:p>
    <w:p>
      <w:pPr>
        <w:pStyle w:val="BodyText"/>
      </w:pPr>
      <w:r>
        <w:t xml:space="preserve">SIRET: 847 291 563 00012</w:t>
      </w:r>
    </w:p>
    <w:p>
      <w:pPr>
        <w:pStyle w:val="BodyText"/>
      </w:pPr>
      <w:r>
        <w:t xml:space="preserve">TVA: FR 42 847291563</w:t>
      </w:r>
    </w:p>
    <w:p>
      <w:pPr>
        <w:pStyle w:val="BodyText"/>
      </w:pPr>
      <w:r>
        <w:t xml:space="preserve">Lead Project Manager: Sophie Martin</w:t>
      </w:r>
    </w:p>
    <w:p>
      <w:pPr>
        <w:pStyle w:val="BodyText"/>
      </w:pPr>
      <w:r>
        <w:t xml:space="preserve">Email: s.martin@provence-digital.fr</w:t>
      </w:r>
    </w:p>
    <w:bookmarkEnd w:id="23"/>
    <w:bookmarkStart w:id="24" w:name="X131061c407265c0efce0a936ca06eca7793726b"/>
    <w:p>
      <w:pPr>
        <w:pStyle w:val="Heading3"/>
      </w:pPr>
      <w:r>
        <w:t xml:space="preserve">Invoice Line Items – Project Manager Services Rendered in France Marseille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Project Manager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Project Manager – Strategic Planning &amp; Scope Definition for the Marseille Port Digital Transformation Initiative. Includes stakeholder alignment workshops held at the client's headquarters in central Marseille.</w:t>
            </w:r>
          </w:p>
        </w:tc>
        <w:tc>
          <w:tcPr/>
          <w:p>
            <w:pPr>
              <w:pStyle w:val="Compact"/>
              <w:jc w:val="left"/>
            </w:pPr>
            <w:r>
              <w:t xml:space="preserve">Jan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02</w:t>
            </w:r>
          </w:p>
        </w:tc>
        <w:tc>
          <w:tcPr/>
          <w:p>
            <w:pPr>
              <w:pStyle w:val="Compact"/>
              <w:jc w:val="left"/>
            </w:pPr>
            <w:r>
              <w:t xml:space="preserve">Project Manager – Resource Allocation &amp; Team Coordination. Oversight of a cross-functional team of 14 specialists distributed across offices in Marseille and Aix-en-Provence. Weekly sprint planning and daily stand-up facilitation.</w:t>
            </w:r>
          </w:p>
        </w:tc>
        <w:tc>
          <w:tcPr/>
          <w:p>
            <w:pPr>
              <w:pStyle w:val="Compact"/>
              <w:jc w:val="left"/>
            </w:pPr>
            <w:r>
              <w:t xml:space="preserve">Feb 2025</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03</w:t>
            </w:r>
          </w:p>
        </w:tc>
        <w:tc>
          <w:tcPr/>
          <w:p>
            <w:pPr>
              <w:pStyle w:val="Compact"/>
              <w:jc w:val="left"/>
            </w:pPr>
            <w:r>
              <w:t xml:space="preserve">Project Manager – Risk Management &amp; Mitigation Strategy. Conducted comprehensive risk assessments for the infrastructure rollout phase. Prepared contingency plans compliant with French regulatory standards (Code des Marchés Publics).</w:t>
            </w:r>
          </w:p>
        </w:tc>
        <w:tc>
          <w:tcPr/>
          <w:p>
            <w:pPr>
              <w:pStyle w:val="Compact"/>
              <w:jc w:val="left"/>
            </w:pPr>
            <w:r>
              <w:t xml:space="preserve">Mar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Project Manager – Budget Monitoring &amp; Financial Reporting. Monthly financial tracking, variance analysis, and presentation of budget status to the Méditerranée Tech Group board of directors in Marseille.</w:t>
            </w:r>
          </w:p>
        </w:tc>
        <w:tc>
          <w:tcPr/>
          <w:p>
            <w:pPr>
              <w:pStyle w:val="Compact"/>
              <w:jc w:val="left"/>
            </w:pPr>
            <w:r>
              <w:t xml:space="preserve">Apr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Project Manager – Vendor &amp; Subcontractor Management. Negotiated and managed contracts with three local subcontractors in the Marseille metropolitan area. Ensured compliance with French labor law and project quality standards.</w:t>
            </w:r>
          </w:p>
        </w:tc>
        <w:tc>
          <w:tcPr/>
          <w:p>
            <w:pPr>
              <w:pStyle w:val="Compact"/>
              <w:jc w:val="left"/>
            </w:pPr>
            <w:r>
              <w:t xml:space="preserve">May 2025</w:t>
            </w:r>
          </w:p>
        </w:tc>
        <w:tc>
          <w:tcPr/>
          <w:p>
            <w:pPr>
              <w:pStyle w:val="Compact"/>
              <w:jc w:val="left"/>
            </w:pPr>
            <w:r>
              <w:t xml:space="preserve">140</w:t>
            </w:r>
          </w:p>
        </w:tc>
        <w:tc>
          <w:tcPr/>
          <w:p>
            <w:pPr>
              <w:pStyle w:val="Compact"/>
              <w:jc w:val="left"/>
            </w:pPr>
            <w:r>
              <w:t xml:space="preserve">95.00</w:t>
            </w:r>
          </w:p>
        </w:tc>
        <w:tc>
          <w:tcPr/>
          <w:p>
            <w:pPr>
              <w:pStyle w:val="Compact"/>
              <w:jc w:val="left"/>
            </w:pPr>
            <w:r>
              <w:t xml:space="preserve">13,300.00</w:t>
            </w:r>
          </w:p>
        </w:tc>
      </w:tr>
      <w:tr>
        <w:tc>
          <w:tcPr/>
          <w:p>
            <w:pPr>
              <w:pStyle w:val="Compact"/>
              <w:jc w:val="left"/>
            </w:pPr>
            <w:r>
              <w:t xml:space="preserve">06</w:t>
            </w:r>
          </w:p>
        </w:tc>
        <w:tc>
          <w:tcPr/>
          <w:p>
            <w:pPr>
              <w:pStyle w:val="Compact"/>
              <w:jc w:val="left"/>
            </w:pPr>
            <w:r>
              <w:t xml:space="preserve">Project Manager – Quality Assurance &amp; Final Delivery Oversight. Conducted end-to-end quality reviews, user acceptance testing coordination, and prepared the final project closure report for the France Marseille regional authority.</w:t>
            </w:r>
          </w:p>
        </w:tc>
        <w:tc>
          <w:tcPr/>
          <w:p>
            <w:pPr>
              <w:pStyle w:val="Compact"/>
              <w:jc w:val="left"/>
            </w:pPr>
            <w:r>
              <w:t xml:space="preserve">Jun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66,500.00 EUR</w:t>
            </w:r>
          </w:p>
        </w:tc>
      </w:tr>
      <w:tr>
        <w:tc>
          <w:tcPr/>
          <w:p>
            <w:pPr>
              <w:pStyle w:val="Compact"/>
              <w:jc w:val="left"/>
            </w:pPr>
            <w:r>
              <w:t xml:space="preserve">TVA 20% (VAT)</w:t>
            </w:r>
          </w:p>
        </w:tc>
        <w:tc>
          <w:tcPr/>
          <w:p>
            <w:pPr>
              <w:pStyle w:val="Compact"/>
              <w:jc w:val="right"/>
            </w:pPr>
            <w:r>
              <w:t xml:space="preserve">13,300.00 EUR</w:t>
            </w:r>
          </w:p>
        </w:tc>
      </w:tr>
      <w:tr>
        <w:tc>
          <w:tcPr/>
          <w:p>
            <w:pPr>
              <w:pStyle w:val="Compact"/>
              <w:jc w:val="left"/>
            </w:pPr>
            <w:r>
              <w:t xml:space="preserve">TOTAL DUE (TTC – Toutes Taxes Comprises)</w:t>
            </w:r>
          </w:p>
        </w:tc>
        <w:tc>
          <w:tcPr/>
          <w:p>
            <w:pPr>
              <w:pStyle w:val="Compact"/>
              <w:jc w:val="right"/>
            </w:pPr>
            <w:r>
              <w:t xml:space="preserve">79,800.00 EUR</w:t>
            </w:r>
          </w:p>
        </w:tc>
      </w:tr>
    </w:tbl>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15 July 2025), in accordance with French commercial law (Article L441-10 du Code de commerce).</w:t>
      </w:r>
    </w:p>
    <w:p>
      <w:pPr>
        <w:pStyle w:val="BodyText"/>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INV-2025-0487 / PM-MRS-2025-012</w:t>
      </w:r>
    </w:p>
    <w:p>
      <w:pPr>
        <w:pStyle w:val="BodyText"/>
      </w:pPr>
      <w:r>
        <w:rPr>
          <w:bCs/>
          <w:b/>
        </w:rPr>
        <w:t xml:space="preserve">Late Payment Penalty:</w:t>
      </w:r>
      <w:r>
        <w:t xml:space="preserve"> </w:t>
      </w:r>
      <w:r>
        <w:t xml:space="preserve">In the event of late payment, a penalty of 3 times the legal interest rate (taux d'intérêt légal) shall apply, in addition to a fixed indemnity of 40 EUR, as stipulated by French law.</w:t>
      </w:r>
    </w:p>
    <w:bookmarkEnd w:id="25"/>
    <w:bookmarkStart w:id="26" w:name="notes-additional-information"/>
    <w:p>
      <w:pPr>
        <w:pStyle w:val="Heading3"/>
      </w:pPr>
      <w:r>
        <w:t xml:space="preserve">Notes &amp; Additional Information</w:t>
      </w:r>
    </w:p>
    <w:p>
      <w:pPr>
        <w:pStyle w:val="FirstParagraph"/>
      </w:pPr>
      <w:r>
        <w:t xml:space="preserve">This Invoice covers the full engagement of our certified Project Manager, Sophie Martin (PMP, PRINCE2 Practitioner), for the period January through June 2025. All Project Manager services were delivered on-site and remotely from our Marseille office, ensuring direct proximity to the client's operations in France Marseille.</w:t>
      </w:r>
    </w:p>
    <w:p>
      <w:pPr>
        <w:pStyle w:val="BodyText"/>
      </w:pPr>
      <w:r>
        <w:t xml:space="preserve">The Project Manager was responsible for end-to-end delivery oversight, including strategic planning, team leadership, risk governance, budget control, vendor coordination, and final quality assurance. All deliverables were produced in compliance with the project charter signed on 5 January 2025 and applicable French project management standards (AFNOR NF X 50-110).</w:t>
      </w:r>
    </w:p>
    <w:p>
      <w:pPr>
        <w:pStyle w:val="BodyText"/>
      </w:pPr>
      <w:r>
        <w:t xml:space="preserve">This Invoice is issued in accordance with the French electronic invoicing regulations (Facturation électronique) and the provisions of the French Commercial Code. The Project Manager services described herein were performed under a service contract (Contrat de prestation de services) registered with the Tribunal de Commerce de Marseille.</w:t>
      </w:r>
    </w:p>
    <w:p>
      <w:pPr>
        <w:pStyle w:val="BodyText"/>
      </w:pPr>
      <w:r>
        <w:t xml:space="preserve">Should you have any questions regarding this Invoice or the Project Manager services rendered, please contact our billing department at billing@provence-digital.fr or by telephone at +33 4 91 23 45 67 during business hours (Monday to Friday, 09:00–17:30 CET).</w:t>
      </w:r>
    </w:p>
    <w:p>
      <w:pPr>
        <w:pStyle w:val="BodyText"/>
      </w:pPr>
      <w:r>
        <w:t xml:space="preserve">Thank you for your business. We look forward to continuing our partnership in France Marseille.</w:t>
      </w:r>
    </w:p>
    <w:bookmarkEnd w:id="26"/>
    <w:p>
      <w:pPr>
        <w:pStyle w:val="BodyText"/>
      </w:pPr>
      <w:r>
        <w:rPr>
          <w:bCs/>
          <w:b/>
        </w:rPr>
        <w:t xml:space="preserve">Provence Digital Solutions SARL</w:t>
      </w:r>
      <w:r>
        <w:t xml:space="preserve"> </w:t>
      </w:r>
      <w:r>
        <w:t xml:space="preserve">– Capital: 150,000 EUR – RCS Marseille B 847 291 563</w:t>
      </w:r>
    </w:p>
    <w:p>
      <w:pPr>
        <w:pStyle w:val="BodyText"/>
      </w:pPr>
      <w:r>
        <w:t xml:space="preserve">12 Boulevard du Littoral, 13008 Marseille, France | TVA: FR 42 847291563</w:t>
      </w:r>
    </w:p>
    <w:p>
      <w:pPr>
        <w:pStyle w:val="BodyText"/>
      </w:pPr>
      <w:r>
        <w:t xml:space="preserve">This Invoice was generated electronically on 15 June 2025. It constitutes a valid commercial document under French law.</w:t>
      </w:r>
    </w:p>
    <w:p>
      <w:pPr>
        <w:pStyle w:val="BodyText"/>
      </w:pPr>
      <w:r>
        <w:t xml:space="preserve">Page 1 of 1 – Invoice INV-2025-0487 – Project Manager Services –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France Marseille</dc:title>
  <dc:creator/>
  <dc:language>en</dc:language>
  <cp:keywords/>
  <dcterms:created xsi:type="dcterms:W3CDTF">2026-10-10T01:06:07Z</dcterms:created>
  <dcterms:modified xsi:type="dcterms:W3CDTF">2026-10-10T01:06:07Z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