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Xf049932c5c3f950be2ec4e647ed2996736ffe65"/>
    <w:p>
      <w:pPr>
        <w:pStyle w:val="Heading1"/>
      </w:pPr>
      <w:r>
        <w:t xml:space="preserve">Apex Project Management Solutions Pvt. Ltd.</w:t>
      </w:r>
    </w:p>
    <w:p>
      <w:pPr>
        <w:pStyle w:val="FirstParagraph"/>
      </w:pPr>
      <w:r>
        <w:t xml:space="preserve">Corporate Office: 4th Floor, Tower B, Cyber Hub</w:t>
      </w:r>
    </w:p>
    <w:p>
      <w:pPr>
        <w:pStyle w:val="BodyText"/>
      </w:pPr>
      <w:r>
        <w:t xml:space="preserve">Connaught Place, New Delhi, India – 110001</w:t>
      </w:r>
    </w:p>
    <w:p>
      <w:pPr>
        <w:pStyle w:val="BodyText"/>
      </w:pPr>
      <w:r>
        <w:t xml:space="preserve">Email: billing@apexpms.in | Phone: +91-11-4567-8900</w:t>
      </w:r>
    </w:p>
    <w:p>
      <w:pPr>
        <w:pStyle w:val="BodyText"/>
      </w:pPr>
      <w:r>
        <w:t xml:space="preserve">GSTIN: 07AAACA1234B1Z5</w:t>
      </w:r>
    </w:p>
    <w:p>
      <w:pPr>
        <w:pStyle w:val="BodyText"/>
      </w:pPr>
      <w:r>
        <w:t xml:space="preserve">GST Registered – India New Delhi</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APM/2025/ND/00472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PM-ND-2025-089</w:t>
      </w:r>
    </w:p>
    <w:bookmarkEnd w:id="21"/>
    <w:bookmarkStart w:id="22" w:name="billed-to"/>
    <w:p>
      <w:pPr>
        <w:pStyle w:val="Heading3"/>
      </w:pPr>
      <w:r>
        <w:t xml:space="preserve">Billed To</w:t>
      </w:r>
    </w:p>
    <w:p>
      <w:pPr>
        <w:pStyle w:val="FirstParagraph"/>
      </w:pPr>
      <w:r>
        <w:rPr>
          <w:bCs/>
          <w:b/>
        </w:rPr>
        <w:t xml:space="preserve">Meridian Infrastructure Development Corp.</w:t>
      </w:r>
    </w:p>
    <w:p>
      <w:pPr>
        <w:pStyle w:val="BodyText"/>
      </w:pPr>
      <w:r>
        <w:t xml:space="preserve">Registered Office: 12, Rajiv Chowk, New Delhi, India – 110001</w:t>
      </w:r>
    </w:p>
    <w:p>
      <w:pPr>
        <w:pStyle w:val="BodyText"/>
      </w:pPr>
      <w:r>
        <w:t xml:space="preserve">Attn: Mr. Rajesh Kumar, Chief Operations Officer</w:t>
      </w:r>
    </w:p>
    <w:p>
      <w:pPr>
        <w:pStyle w:val="BodyText"/>
      </w:pPr>
      <w:r>
        <w:t xml:space="preserve">GSTIN: 07AABCM5678C1Z2</w:t>
      </w:r>
    </w:p>
    <w:p>
      <w:pPr>
        <w:pStyle w:val="BodyText"/>
      </w:pPr>
      <w:r>
        <w:t xml:space="preserve">Email: procurement@meridianinfra.in</w:t>
      </w:r>
    </w:p>
    <w:bookmarkEnd w:id="22"/>
    <w:bookmarkStart w:id="23" w:name="service-provider"/>
    <w:p>
      <w:pPr>
        <w:pStyle w:val="Heading3"/>
      </w:pPr>
      <w:r>
        <w:t xml:space="preserve">Service Provider</w:t>
      </w:r>
    </w:p>
    <w:p>
      <w:pPr>
        <w:pStyle w:val="FirstParagraph"/>
      </w:pPr>
      <w:r>
        <w:rPr>
          <w:bCs/>
          <w:b/>
        </w:rPr>
        <w:t xml:space="preserve">Apex Project Management Solutions Pvt. Ltd.</w:t>
      </w:r>
    </w:p>
    <w:p>
      <w:pPr>
        <w:pStyle w:val="BodyText"/>
      </w:pPr>
      <w:r>
        <w:t xml:space="preserve">Lead Project Manager: Dr. Ananya Sharma, PMP</w:t>
      </w:r>
    </w:p>
    <w:p>
      <w:pPr>
        <w:pStyle w:val="BodyText"/>
      </w:pPr>
      <w:r>
        <w:t xml:space="preserve">Service Location: New Delhi, India</w:t>
      </w:r>
    </w:p>
    <w:p>
      <w:pPr>
        <w:pStyle w:val="BodyText"/>
      </w:pPr>
      <w:r>
        <w:t xml:space="preserve">Engagement Period: 01 April 2025 – 30 June 2025</w:t>
      </w:r>
    </w:p>
    <w:p>
      <w:pPr>
        <w:pStyle w:val="BodyText"/>
      </w:pPr>
      <w:r>
        <w:t xml:space="preserve">Contract No: MDC-APX-2025-014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Services</w:t>
            </w:r>
          </w:p>
        </w:tc>
        <w:tc>
          <w:tcPr/>
          <w:p>
            <w:pPr>
              <w:pStyle w:val="Compact"/>
              <w:jc w:val="left"/>
            </w:pPr>
            <w:r>
              <w:t xml:space="preserve">Project Manager Role</w:t>
            </w:r>
          </w:p>
        </w:tc>
        <w:tc>
          <w:tcPr/>
          <w:p>
            <w:pPr>
              <w:pStyle w:val="Compact"/>
              <w:jc w:val="left"/>
            </w:pPr>
            <w:r>
              <w:t xml:space="preserve">Duration</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End-to-end Project Management for Smart City Infrastructure Phase II, New Delhi</w:t>
            </w:r>
          </w:p>
        </w:tc>
        <w:tc>
          <w:tcPr/>
          <w:p>
            <w:pPr>
              <w:pStyle w:val="Compact"/>
              <w:jc w:val="left"/>
            </w:pPr>
            <w:r>
              <w:t xml:space="preserve">Lead Project Manager</w:t>
            </w:r>
          </w:p>
        </w:tc>
        <w:tc>
          <w:tcPr/>
          <w:p>
            <w:pPr>
              <w:pStyle w:val="Compact"/>
              <w:jc w:val="left"/>
            </w:pPr>
            <w:r>
              <w:t xml:space="preserve">Q2 FY 2025-26</w:t>
            </w:r>
          </w:p>
        </w:tc>
        <w:tc>
          <w:tcPr/>
          <w:p>
            <w:pPr>
              <w:pStyle w:val="Compact"/>
              <w:jc w:val="left"/>
            </w:pPr>
            <w:r>
              <w:t xml:space="preserve">1,85,000</w:t>
            </w:r>
          </w:p>
        </w:tc>
        <w:tc>
          <w:tcPr/>
          <w:p>
            <w:pPr>
              <w:pStyle w:val="Compact"/>
              <w:jc w:val="left"/>
            </w:pPr>
            <w:r>
              <w:t xml:space="preserve">5,55,000.00</w:t>
            </w:r>
          </w:p>
        </w:tc>
      </w:tr>
      <w:tr>
        <w:tc>
          <w:tcPr/>
          <w:p>
            <w:pPr>
              <w:pStyle w:val="Compact"/>
              <w:jc w:val="left"/>
            </w:pPr>
            <w:r>
              <w:t xml:space="preserve">2</w:t>
            </w:r>
          </w:p>
        </w:tc>
        <w:tc>
          <w:tcPr/>
          <w:p>
            <w:pPr>
              <w:pStyle w:val="Compact"/>
              <w:jc w:val="left"/>
            </w:pPr>
            <w:r>
              <w:t xml:space="preserve">Stakeholder coordination, risk management, and milestone tracking for the Project Manager engagement</w:t>
            </w:r>
          </w:p>
        </w:tc>
        <w:tc>
          <w:tcPr/>
          <w:p>
            <w:pPr>
              <w:pStyle w:val="Compact"/>
              <w:jc w:val="left"/>
            </w:pPr>
            <w:r>
              <w:t xml:space="preserve">Senior Project Manager</w:t>
            </w:r>
          </w:p>
        </w:tc>
        <w:tc>
          <w:tcPr/>
          <w:p>
            <w:pPr>
              <w:pStyle w:val="Compact"/>
              <w:jc w:val="left"/>
            </w:pPr>
            <w:r>
              <w:t xml:space="preserve">Q2 FY 2025-26</w:t>
            </w:r>
          </w:p>
        </w:tc>
        <w:tc>
          <w:tcPr/>
          <w:p>
            <w:pPr>
              <w:pStyle w:val="Compact"/>
              <w:jc w:val="left"/>
            </w:pPr>
            <w:r>
              <w:t xml:space="preserve">1,20,000</w:t>
            </w:r>
          </w:p>
        </w:tc>
        <w:tc>
          <w:tcPr/>
          <w:p>
            <w:pPr>
              <w:pStyle w:val="Compact"/>
              <w:jc w:val="left"/>
            </w:pPr>
            <w:r>
              <w:t xml:space="preserve">3,60,000.00</w:t>
            </w:r>
          </w:p>
        </w:tc>
      </w:tr>
      <w:tr>
        <w:tc>
          <w:tcPr/>
          <w:p>
            <w:pPr>
              <w:pStyle w:val="Compact"/>
              <w:jc w:val="left"/>
            </w:pPr>
            <w:r>
              <w:t xml:space="preserve">3</w:t>
            </w:r>
          </w:p>
        </w:tc>
        <w:tc>
          <w:tcPr/>
          <w:p>
            <w:pPr>
              <w:pStyle w:val="Compact"/>
              <w:jc w:val="left"/>
            </w:pPr>
            <w:r>
              <w:t xml:space="preserve">Agile sprint planning, resource allocation, and vendor management under Project Manager supervision</w:t>
            </w:r>
          </w:p>
        </w:tc>
        <w:tc>
          <w:tcPr/>
          <w:p>
            <w:pPr>
              <w:pStyle w:val="Compact"/>
              <w:jc w:val="left"/>
            </w:pPr>
            <w:r>
              <w:t xml:space="preserve">Associate Project Manager</w:t>
            </w:r>
          </w:p>
        </w:tc>
        <w:tc>
          <w:tcPr/>
          <w:p>
            <w:pPr>
              <w:pStyle w:val="Compact"/>
              <w:jc w:val="left"/>
            </w:pPr>
            <w:r>
              <w:t xml:space="preserve">Q2 FY 2025-26</w:t>
            </w:r>
          </w:p>
        </w:tc>
        <w:tc>
          <w:tcPr/>
          <w:p>
            <w:pPr>
              <w:pStyle w:val="Compact"/>
              <w:jc w:val="left"/>
            </w:pPr>
            <w:r>
              <w:t xml:space="preserve">85,000</w:t>
            </w:r>
          </w:p>
        </w:tc>
        <w:tc>
          <w:tcPr/>
          <w:p>
            <w:pPr>
              <w:pStyle w:val="Compact"/>
              <w:jc w:val="left"/>
            </w:pPr>
            <w:r>
              <w:t xml:space="preserve">2,55,000.00</w:t>
            </w:r>
          </w:p>
        </w:tc>
      </w:tr>
      <w:tr>
        <w:tc>
          <w:tcPr/>
          <w:p>
            <w:pPr>
              <w:pStyle w:val="Compact"/>
              <w:jc w:val="left"/>
            </w:pPr>
            <w:r>
              <w:t xml:space="preserve">4</w:t>
            </w:r>
          </w:p>
        </w:tc>
        <w:tc>
          <w:tcPr/>
          <w:p>
            <w:pPr>
              <w:pStyle w:val="Compact"/>
              <w:jc w:val="left"/>
            </w:pPr>
            <w:r>
              <w:t xml:space="preserve">On-site project governance, quality assurance audits, and compliance reporting in India New Delhi</w:t>
            </w:r>
          </w:p>
        </w:tc>
        <w:tc>
          <w:tcPr/>
          <w:p>
            <w:pPr>
              <w:pStyle w:val="Compact"/>
              <w:jc w:val="left"/>
            </w:pPr>
            <w:r>
              <w:t xml:space="preserve">Project Manager (QA Lead)</w:t>
            </w:r>
          </w:p>
        </w:tc>
        <w:tc>
          <w:tcPr/>
          <w:p>
            <w:pPr>
              <w:pStyle w:val="Compact"/>
              <w:jc w:val="left"/>
            </w:pPr>
            <w:r>
              <w:t xml:space="preserve">Q2 FY 2025-26</w:t>
            </w:r>
          </w:p>
        </w:tc>
        <w:tc>
          <w:tcPr/>
          <w:p>
            <w:pPr>
              <w:pStyle w:val="Compact"/>
              <w:jc w:val="left"/>
            </w:pPr>
            <w:r>
              <w:t xml:space="preserve">95,000</w:t>
            </w:r>
          </w:p>
        </w:tc>
        <w:tc>
          <w:tcPr/>
          <w:p>
            <w:pPr>
              <w:pStyle w:val="Compact"/>
              <w:jc w:val="left"/>
            </w:pPr>
            <w:r>
              <w:t xml:space="preserve">2,85,000.00</w:t>
            </w:r>
          </w:p>
        </w:tc>
      </w:tr>
      <w:tr>
        <w:tc>
          <w:tcPr/>
          <w:p>
            <w:pPr>
              <w:pStyle w:val="Compact"/>
              <w:jc w:val="left"/>
            </w:pPr>
            <w:r>
              <w:t xml:space="preserve">5</w:t>
            </w:r>
          </w:p>
        </w:tc>
        <w:tc>
          <w:tcPr/>
          <w:p>
            <w:pPr>
              <w:pStyle w:val="Compact"/>
              <w:jc w:val="left"/>
            </w:pPr>
            <w:r>
              <w:t xml:space="preserve">Monthly progress reporting, budget variance analysis, and executive presentations for the Project Manager team</w:t>
            </w:r>
          </w:p>
        </w:tc>
        <w:tc>
          <w:tcPr/>
          <w:p>
            <w:pPr>
              <w:pStyle w:val="Compact"/>
              <w:jc w:val="left"/>
            </w:pPr>
            <w:r>
              <w:t xml:space="preserve">Project Manager (Analytics)</w:t>
            </w:r>
          </w:p>
        </w:tc>
        <w:tc>
          <w:tcPr/>
          <w:p>
            <w:pPr>
              <w:pStyle w:val="Compact"/>
              <w:jc w:val="left"/>
            </w:pPr>
            <w:r>
              <w:t xml:space="preserve">Q2 FY 2025-26</w:t>
            </w:r>
          </w:p>
        </w:tc>
        <w:tc>
          <w:tcPr/>
          <w:p>
            <w:pPr>
              <w:pStyle w:val="Compact"/>
              <w:jc w:val="left"/>
            </w:pPr>
            <w:r>
              <w:t xml:space="preserve">65,000</w:t>
            </w:r>
          </w:p>
        </w:tc>
        <w:tc>
          <w:tcPr/>
          <w:p>
            <w:pPr>
              <w:pStyle w:val="Compact"/>
              <w:jc w:val="left"/>
            </w:pPr>
            <w:r>
              <w:t xml:space="preserve">1,95,000.00</w:t>
            </w:r>
          </w:p>
        </w:tc>
      </w:tr>
      <w:tr>
        <w:tc>
          <w:tcPr/>
          <w:p>
            <w:pPr>
              <w:pStyle w:val="Compact"/>
              <w:jc w:val="left"/>
            </w:pPr>
            <w:r>
              <w:t xml:space="preserve">6</w:t>
            </w:r>
          </w:p>
        </w:tc>
        <w:tc>
          <w:tcPr/>
          <w:p>
            <w:pPr>
              <w:pStyle w:val="Compact"/>
              <w:jc w:val="left"/>
            </w:pPr>
            <w:r>
              <w:t xml:space="preserve">Travel and accommodation expenses for Project Manager team deployed across New Delhi project sites</w:t>
            </w:r>
          </w:p>
        </w:tc>
        <w:tc>
          <w:tcPr/>
          <w:p>
            <w:pPr>
              <w:pStyle w:val="Compact"/>
              <w:jc w:val="left"/>
            </w:pPr>
            <w:r>
              <w:t xml:space="preserve">All Project Manager Staff</w:t>
            </w:r>
          </w:p>
        </w:tc>
        <w:tc>
          <w:tcPr/>
          <w:p>
            <w:pPr>
              <w:pStyle w:val="Compact"/>
              <w:jc w:val="left"/>
            </w:pPr>
            <w:r>
              <w:t xml:space="preserve">Q2 FY 2025-26</w:t>
            </w:r>
          </w:p>
        </w:tc>
        <w:tc>
          <w:tcPr/>
          <w:p>
            <w:pPr>
              <w:pStyle w:val="Compact"/>
              <w:jc w:val="left"/>
            </w:pPr>
            <w:r>
              <w:t xml:space="preserve">—</w:t>
            </w:r>
          </w:p>
        </w:tc>
        <w:tc>
          <w:tcPr/>
          <w:p>
            <w:pPr>
              <w:pStyle w:val="Compact"/>
              <w:jc w:val="left"/>
            </w:pPr>
            <w:r>
              <w:t xml:space="preserve">48,500.00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 17,98,500.00</w:t>
            </w:r>
          </w:p>
        </w:tc>
      </w:tr>
      <w:tr>
        <w:tc>
          <w:tcPr/>
          <w:p>
            <w:pPr>
              <w:pStyle w:val="Compact"/>
              <w:jc w:val="left"/>
            </w:pPr>
            <w:r>
              <w:t xml:space="preserve">GST @ 18% (India New Delhi jurisdiction)</w:t>
            </w:r>
          </w:p>
        </w:tc>
        <w:tc>
          <w:tcPr/>
          <w:p>
            <w:pPr>
              <w:pStyle w:val="Compact"/>
              <w:jc w:val="left"/>
            </w:pPr>
            <w:r>
              <w:t xml:space="preserve">₹ 3,23,730.00</w:t>
            </w:r>
          </w:p>
        </w:tc>
      </w:tr>
      <w:tr>
        <w:tc>
          <w:tcPr/>
          <w:p>
            <w:pPr>
              <w:pStyle w:val="Compact"/>
              <w:jc w:val="left"/>
            </w:pPr>
            <w:r>
              <w:t xml:space="preserve">TDS Deduction @ 10% (Section 194J)</w:t>
            </w:r>
          </w:p>
        </w:tc>
        <w:tc>
          <w:tcPr/>
          <w:p>
            <w:pPr>
              <w:pStyle w:val="Compact"/>
              <w:jc w:val="left"/>
            </w:pPr>
            <w:r>
              <w:t xml:space="preserve">- ₹ 1,79,850.00</w:t>
            </w:r>
          </w:p>
        </w:tc>
      </w:tr>
      <w:tr>
        <w:tc>
          <w:tcPr/>
          <w:p>
            <w:pPr>
              <w:pStyle w:val="Compact"/>
              <w:jc w:val="left"/>
            </w:pPr>
            <w:r>
              <w:t xml:space="preserve">Net Payable Amount (INR)</w:t>
            </w:r>
          </w:p>
        </w:tc>
        <w:tc>
          <w:tcPr/>
          <w:p>
            <w:pPr>
              <w:pStyle w:val="Compact"/>
              <w:jc w:val="left"/>
            </w:pPr>
            <w:r>
              <w:t xml:space="preserve">₹ 13,42,380.00</w:t>
            </w:r>
          </w:p>
        </w:tc>
      </w:tr>
    </w:tbl>
    <w:bookmarkStart w:id="24" w:name="payment-terms-conditions"/>
    <w:p>
      <w:pPr>
        <w:pStyle w:val="Heading3"/>
      </w:pPr>
      <w:r>
        <w:t xml:space="preserve">Payment Terms &amp; Conditions</w:t>
      </w:r>
    </w:p>
    <w:p>
      <w:pPr>
        <w:pStyle w:val="FirstParagraph"/>
      </w:pPr>
      <w:r>
        <w:t xml:space="preserve">This Invoice is issued in accordance with the Master Service Agreement (Contract No: MDC-APX-2025-014) governing the Project Manager services rendered by Apex Project Management Solutions Pvt. Ltd. to Meridian Infrastructure Development Corp. in India New Delhi.</w:t>
      </w:r>
    </w:p>
    <w:p>
      <w:pPr>
        <w:numPr>
          <w:ilvl w:val="0"/>
          <w:numId w:val="1001"/>
        </w:numPr>
        <w:pStyle w:val="Compact"/>
      </w:pPr>
      <w:r>
        <w:t xml:space="preserve">Payment is due within 15 days from the Invoice date via NEFT/RTGS to the bank account mentioned below.</w:t>
      </w:r>
    </w:p>
    <w:p>
      <w:pPr>
        <w:numPr>
          <w:ilvl w:val="0"/>
          <w:numId w:val="1001"/>
        </w:numPr>
        <w:pStyle w:val="Compact"/>
      </w:pPr>
      <w:r>
        <w:t xml:space="preserve">Bank: State Bank of India, Connaught Place Branch, New Delhi, India. A/C No: 30154872961. IFSC: SBIN0001234.</w:t>
      </w:r>
    </w:p>
    <w:p>
      <w:pPr>
        <w:numPr>
          <w:ilvl w:val="0"/>
          <w:numId w:val="1001"/>
        </w:numPr>
        <w:pStyle w:val="Compact"/>
      </w:pPr>
      <w:r>
        <w:t xml:space="preserve">A late payment penalty of 1.5% per month will apply on the outstanding Invoice balance after the due date.</w:t>
      </w:r>
    </w:p>
    <w:p>
      <w:pPr>
        <w:numPr>
          <w:ilvl w:val="0"/>
          <w:numId w:val="1001"/>
        </w:numPr>
        <w:pStyle w:val="Compact"/>
      </w:pPr>
      <w:r>
        <w:t xml:space="preserve">This Invoice is valid for 30 days from the date of issue. Beyond this period, a revised Invoice may be issued reflecting applicable tax changes.</w:t>
      </w:r>
    </w:p>
    <w:p>
      <w:pPr>
        <w:numPr>
          <w:ilvl w:val="0"/>
          <w:numId w:val="1001"/>
        </w:numPr>
        <w:pStyle w:val="Compact"/>
      </w:pPr>
      <w:r>
        <w:t xml:space="preserve">All Project Manager services described herein are subject to the scope of work defined in Annexure A of the contract. Any additional services will be billed via a supplementary Invoice.</w:t>
      </w:r>
    </w:p>
    <w:p>
      <w:pPr>
        <w:numPr>
          <w:ilvl w:val="0"/>
          <w:numId w:val="1001"/>
        </w:numPr>
        <w:pStyle w:val="Compact"/>
      </w:pPr>
      <w:r>
        <w:t xml:space="preserve">The client acknowledges that the Project Manager engagement is governed by the Indian Contract Act, 1872, and disputes shall be resolved under the jurisdiction of courts in New Delhi, India.</w:t>
      </w:r>
    </w:p>
    <w:bookmarkEnd w:id="24"/>
    <w:bookmarkStart w:id="25" w:name="additional-notes"/>
    <w:p>
      <w:pPr>
        <w:pStyle w:val="Heading3"/>
      </w:pPr>
      <w:r>
        <w:t xml:space="preserve">Additional Notes</w:t>
      </w:r>
    </w:p>
    <w:p>
      <w:pPr>
        <w:pStyle w:val="FirstParagraph"/>
      </w:pPr>
      <w:r>
        <w:t xml:space="preserve">Dear Mr. Rajesh Kumar,</w:t>
      </w:r>
    </w:p>
    <w:p>
      <w:pPr>
        <w:pStyle w:val="BodyText"/>
      </w:pPr>
      <w:r>
        <w:t xml:space="preserve">We appreciate the continued trust placed in our Project Manager team for the successful delivery of the Smart City Infrastructure Phase II project in India New Delhi. This Invoice covers the complete Q2 FY 2025-26 engagement period, during which our Project Manager team delivered all agreed-upon milestones ahead of schedule.</w:t>
      </w:r>
    </w:p>
    <w:p>
      <w:pPr>
        <w:pStyle w:val="BodyText"/>
      </w:pPr>
      <w:r>
        <w:t xml:space="preserve">Please note that the Project Manager performance scorecard for this quarter has been attached as Annexure B to this Invoice for your records. The overall client satisfaction rating of 9.4/10 reflects our commitment to excellence in project delivery across New Delhi.</w:t>
      </w:r>
    </w:p>
    <w:p>
      <w:pPr>
        <w:pStyle w:val="BodyText"/>
      </w:pPr>
      <w:r>
        <w:t xml:space="preserve">Should you require any clarification regarding the line items, tax calculations, or the scope of Project Manager services billed in this Invoice, please do not hesitate to contact our billing department at billing@apexpms.in or +91-11-4567-8900 (ext. 204).</w:t>
      </w:r>
    </w:p>
    <w:p>
      <w:pPr>
        <w:pStyle w:val="BodyText"/>
      </w:pPr>
      <w:r>
        <w:t xml:space="preserve">We look forward to continuing our partnership for Phase III of the project, where our Project Manager team will be expanded to include additional specialists for the expanded scope in India New Delhi.</w:t>
      </w:r>
    </w:p>
    <w:p>
      <w:pPr>
        <w:pStyle w:val="BodyText"/>
      </w:pPr>
      <w:r>
        <w:t xml:space="preserve">Thank you for your prompt attention to this Invoice.</w:t>
      </w:r>
    </w:p>
    <w:p>
      <w:pPr>
        <w:pStyle w:val="BodyText"/>
      </w:pPr>
      <w:r>
        <w:t xml:space="preserve">Warm regards,</w:t>
      </w:r>
      <w:r>
        <w:br/>
      </w:r>
      <w:r>
        <w:rPr>
          <w:bCs/>
          <w:b/>
        </w:rPr>
        <w:t xml:space="preserve">Dr. Ananya Sharma</w:t>
      </w:r>
      <w:r>
        <w:br/>
      </w:r>
      <w:r>
        <w:t xml:space="preserve">Lead Project Manager &amp; Director, Apex Project Management Solutions Pvt. Ltd.</w:t>
      </w:r>
      <w:r>
        <w:br/>
      </w:r>
      <w:r>
        <w:t xml:space="preserve">New Delhi, India</w:t>
      </w:r>
    </w:p>
    <w:bookmarkEnd w:id="25"/>
    <w:p>
      <w:pPr>
        <w:pStyle w:val="BodyText"/>
      </w:pPr>
      <w:r>
        <w:rPr>
          <w:bCs/>
          <w:b/>
        </w:rPr>
        <w:t xml:space="preserve">Apex Project Management Solutions Pvt. Ltd.</w:t>
      </w:r>
      <w:r>
        <w:t xml:space="preserve"> </w:t>
      </w:r>
      <w:r>
        <w:t xml:space="preserve">| CIN: U74999DL2018PTC345678 | Registered in India New Delhi</w:t>
      </w:r>
    </w:p>
    <w:p>
      <w:pPr>
        <w:pStyle w:val="BodyText"/>
      </w:pPr>
      <w:r>
        <w:t xml:space="preserve">This is a computer-generated Invoice and does not require a physical signature. For verification, please contact our accounts department.</w:t>
      </w:r>
    </w:p>
    <w:p>
      <w:pPr>
        <w:pStyle w:val="BodyText"/>
      </w:pPr>
      <w:r>
        <w:t xml:space="preserve">Invoice generated on 15 June 2025 | Page 1 of 1 | Document ID: APM-INV-2025-ND-00472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India New Delhi</dc:title>
  <dc:creator/>
  <dc:language>en</dc:language>
  <cp:keywords/>
  <dcterms:created xsi:type="dcterms:W3CDTF">2026-10-10T04:09:13Z</dcterms:created>
  <dcterms:modified xsi:type="dcterms:W3CDTF">2026-10-10T04:09:13Z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