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Project</w:t>
      </w:r>
      <w:r>
        <w:t xml:space="preserve"> </w:t>
      </w:r>
      <w:r>
        <w:t xml:space="preserve">Manager</w:t>
      </w:r>
      <w:r>
        <w:t xml:space="preserve"> </w:t>
      </w:r>
      <w:r>
        <w:t xml:space="preserve">Services</w:t>
      </w:r>
      <w:r>
        <w:t xml:space="preserve"> </w:t>
      </w:r>
      <w:r>
        <w:t xml:space="preserve">-</w:t>
      </w:r>
      <w:r>
        <w:t xml:space="preserve"> </w:t>
      </w:r>
      <w:r>
        <w:t xml:space="preserve">Israel</w:t>
      </w:r>
      <w:r>
        <w:t xml:space="preserve"> </w:t>
      </w:r>
      <w:r>
        <w:t xml:space="preserve">Tel</w:t>
      </w:r>
      <w:r>
        <w:t xml:space="preserve"> </w:t>
      </w:r>
      <w:r>
        <w:t xml:space="preserve">Aviv</w:t>
      </w:r>
    </w:p>
    <w:bookmarkStart w:id="20" w:name="meridian-project-solutions-ltd."/>
    <w:p>
      <w:pPr>
        <w:pStyle w:val="Heading1"/>
      </w:pPr>
      <w:r>
        <w:t xml:space="preserve">Meridian Project Solutions Ltd.</w:t>
      </w:r>
    </w:p>
    <w:p>
      <w:pPr>
        <w:pStyle w:val="FirstParagraph"/>
      </w:pPr>
      <w:r>
        <w:t xml:space="preserve">12 HaYarkon Street, Floor 7, Tel Aviv-Yafo, Israel 6971903</w:t>
      </w:r>
    </w:p>
    <w:p>
      <w:pPr>
        <w:pStyle w:val="BodyText"/>
      </w:pPr>
      <w:r>
        <w:t xml:space="preserve">Tel: +972-3-555-0142 | Email: billing@meridian-ps.co.il</w:t>
      </w:r>
    </w:p>
    <w:p>
      <w:pPr>
        <w:pStyle w:val="BodyText"/>
      </w:pPr>
      <w:r>
        <w:t xml:space="preserve">VAT Registration: 51-804-221-7 | Company Reg: 51-804-221-7</w:t>
      </w:r>
    </w:p>
    <w:p>
      <w:pPr>
        <w:pStyle w:val="BodyText"/>
      </w:pPr>
      <w:r>
        <w:t xml:space="preserve">Bank: Bank Hapoalim | Account: 001-000-442-881 | IBAN: IL15 0100 0000 0000 4428 81</w:t>
      </w:r>
    </w:p>
    <w:bookmarkEnd w:id="20"/>
    <w:bookmarkStart w:id="21" w:name="invoice"/>
    <w:p>
      <w:pPr>
        <w:pStyle w:val="Heading2"/>
      </w:pPr>
      <w:r>
        <w:t xml:space="preserve">INVOICE</w:t>
      </w:r>
    </w:p>
    <w:p>
      <w:pPr>
        <w:pStyle w:val="FirstParagraph"/>
      </w:pPr>
      <w:r>
        <w:t xml:space="preserve">Invoice Number: INV-2025-0487</w:t>
      </w:r>
    </w:p>
    <w:p>
      <w:pPr>
        <w:pStyle w:val="BodyText"/>
      </w:pPr>
      <w:r>
        <w:t xml:space="preserve">Date Issued: 15 June 2025</w:t>
      </w:r>
    </w:p>
    <w:p>
      <w:pPr>
        <w:pStyle w:val="BodyText"/>
      </w:pPr>
      <w:r>
        <w:t xml:space="preserve">Due Date: 15 July 2025</w:t>
      </w:r>
    </w:p>
    <w:p>
      <w:pPr>
        <w:pStyle w:val="BodyText"/>
      </w:pPr>
      <w:r>
        <w:t xml:space="preserve">PENDING PAYMENT</w:t>
      </w:r>
    </w:p>
    <w:bookmarkEnd w:id="21"/>
    <w:bookmarkStart w:id="22" w:name="billed-to-client"/>
    <w:p>
      <w:pPr>
        <w:pStyle w:val="Heading3"/>
      </w:pPr>
      <w:r>
        <w:t xml:space="preserve">Billed To (Client)</w:t>
      </w:r>
    </w:p>
    <w:p>
      <w:pPr>
        <w:pStyle w:val="FirstParagraph"/>
      </w:pPr>
      <w:r>
        <w:t xml:space="preserve">Company:</w:t>
      </w:r>
      <w:r>
        <w:t xml:space="preserve"> </w:t>
      </w:r>
      <w:r>
        <w:t xml:space="preserve">NovaTech Digital Ventures Ltd.</w:t>
      </w:r>
    </w:p>
    <w:p>
      <w:pPr>
        <w:pStyle w:val="BodyText"/>
      </w:pPr>
      <w:r>
        <w:t xml:space="preserve">Address:</w:t>
      </w:r>
      <w:r>
        <w:t xml:space="preserve"> </w:t>
      </w:r>
      <w:r>
        <w:t xml:space="preserve">45 Allenby Boulevard, Tel Aviv-Yafo, Israel 6500102</w:t>
      </w:r>
    </w:p>
    <w:p>
      <w:pPr>
        <w:pStyle w:val="BodyText"/>
      </w:pPr>
      <w:r>
        <w:t xml:space="preserve">Contact:</w:t>
      </w:r>
      <w:r>
        <w:t xml:space="preserve"> </w:t>
      </w:r>
      <w:r>
        <w:t xml:space="preserve">Mr. Daniel Levi, Chief Technology Officer</w:t>
      </w:r>
    </w:p>
    <w:p>
      <w:pPr>
        <w:pStyle w:val="BodyText"/>
      </w:pPr>
      <w:r>
        <w:t xml:space="preserve">Email:</w:t>
      </w:r>
      <w:r>
        <w:t xml:space="preserve"> </w:t>
      </w:r>
      <w:r>
        <w:t xml:space="preserve">d.levi@novatech-dv.co.il</w:t>
      </w:r>
    </w:p>
    <w:p>
      <w:pPr>
        <w:pStyle w:val="BodyText"/>
      </w:pPr>
      <w:r>
        <w:t xml:space="preserve">Client VAT No.:</w:t>
      </w:r>
      <w:r>
        <w:t xml:space="preserve"> </w:t>
      </w:r>
      <w:r>
        <w:t xml:space="preserve">51-667-890-3</w:t>
      </w:r>
    </w:p>
    <w:bookmarkEnd w:id="22"/>
    <w:bookmarkStart w:id="23" w:name="invoice-details"/>
    <w:p>
      <w:pPr>
        <w:pStyle w:val="Heading3"/>
      </w:pPr>
      <w:r>
        <w:t xml:space="preserve">Invoice Details</w:t>
      </w:r>
    </w:p>
    <w:p>
      <w:pPr>
        <w:pStyle w:val="FirstParagraph"/>
      </w:pPr>
      <w:r>
        <w:t xml:space="preserve">Service Period:</w:t>
      </w:r>
      <w:r>
        <w:t xml:space="preserve"> </w:t>
      </w:r>
      <w:r>
        <w:t xml:space="preserve">1 May 2025 – 31 May 2025</w:t>
      </w:r>
    </w:p>
    <w:p>
      <w:pPr>
        <w:pStyle w:val="BodyText"/>
      </w:pPr>
      <w:r>
        <w:t xml:space="preserve">Project Reference:</w:t>
      </w:r>
      <w:r>
        <w:t xml:space="preserve"> </w:t>
      </w:r>
      <w:r>
        <w:t xml:space="preserve">NTDV-PM-2025-Q2</w:t>
      </w:r>
    </w:p>
    <w:p>
      <w:pPr>
        <w:pStyle w:val="BodyText"/>
      </w:pPr>
      <w:r>
        <w:t xml:space="preserve">Currency:</w:t>
      </w:r>
      <w:r>
        <w:t xml:space="preserve"> </w:t>
      </w:r>
      <w:r>
        <w:t xml:space="preserve">Israeli New Shekel (ILS / ₪)</w:t>
      </w:r>
    </w:p>
    <w:p>
      <w:pPr>
        <w:pStyle w:val="BodyText"/>
      </w:pPr>
      <w:r>
        <w:t xml:space="preserve">Governing Law:</w:t>
      </w:r>
      <w:r>
        <w:t xml:space="preserve"> </w:t>
      </w:r>
      <w:r>
        <w:t xml:space="preserve">State of Israel</w:t>
      </w:r>
    </w:p>
    <w:p>
      <w:pPr>
        <w:pStyle w:val="BodyText"/>
      </w:pPr>
      <w:r>
        <w:t xml:space="preserve">Project Manager:</w:t>
      </w:r>
      <w:r>
        <w:t xml:space="preserve"> </w:t>
      </w:r>
      <w:r>
        <w:t xml:space="preserve">Ms. Sarah Cohen, PMP, PgMP</w:t>
      </w:r>
    </w:p>
    <w:bookmarkEnd w:id="23"/>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Hours</w:t>
            </w:r>
          </w:p>
        </w:tc>
        <w:tc>
          <w:tcPr/>
          <w:p>
            <w:pPr>
              <w:pStyle w:val="Compact"/>
              <w:jc w:val="left"/>
            </w:pPr>
            <w:r>
              <w:t xml:space="preserve">Rate (ILS/hr)</w:t>
            </w:r>
          </w:p>
        </w:tc>
        <w:tc>
          <w:tcPr/>
          <w:p>
            <w:pPr>
              <w:pStyle w:val="Compact"/>
              <w:jc w:val="left"/>
            </w:pPr>
            <w:r>
              <w:t xml:space="preserve">Amount (ILS)</w:t>
            </w:r>
          </w:p>
        </w:tc>
      </w:tr>
      <w:tr>
        <w:tc>
          <w:tcPr/>
          <w:p>
            <w:pPr>
              <w:pStyle w:val="Compact"/>
              <w:jc w:val="left"/>
            </w:pPr>
            <w:r>
              <w:t xml:space="preserve">1</w:t>
            </w:r>
          </w:p>
        </w:tc>
        <w:tc>
          <w:tcPr/>
          <w:p>
            <w:pPr>
              <w:pStyle w:val="Compact"/>
              <w:jc w:val="left"/>
            </w:pPr>
            <w:r>
              <w:t xml:space="preserve">Project Manager oversight and strategic planning for the NovaTech mobile application development initiative. Includes scope definition, risk assessment, and stakeholder alignment sessions conducted in Tel Aviv.</w:t>
            </w:r>
          </w:p>
        </w:tc>
        <w:tc>
          <w:tcPr/>
          <w:p>
            <w:pPr>
              <w:pStyle w:val="Compact"/>
              <w:jc w:val="left"/>
            </w:pPr>
            <w:r>
              <w:t xml:space="preserve">40</w:t>
            </w:r>
          </w:p>
        </w:tc>
        <w:tc>
          <w:tcPr/>
          <w:p>
            <w:pPr>
              <w:pStyle w:val="Compact"/>
              <w:jc w:val="left"/>
            </w:pPr>
            <w:r>
              <w:t xml:space="preserve">₪ 1,250.00</w:t>
            </w:r>
          </w:p>
        </w:tc>
        <w:tc>
          <w:tcPr/>
          <w:p>
            <w:pPr>
              <w:pStyle w:val="Compact"/>
              <w:jc w:val="left"/>
            </w:pPr>
            <w:r>
              <w:t xml:space="preserve">₪ 50,000.00</w:t>
            </w:r>
          </w:p>
        </w:tc>
      </w:tr>
      <w:tr>
        <w:tc>
          <w:tcPr/>
          <w:p>
            <w:pPr>
              <w:pStyle w:val="Compact"/>
              <w:jc w:val="left"/>
            </w:pPr>
            <w:r>
              <w:t xml:space="preserve">2</w:t>
            </w:r>
          </w:p>
        </w:tc>
        <w:tc>
          <w:tcPr/>
          <w:p>
            <w:pPr>
              <w:pStyle w:val="Compact"/>
              <w:jc w:val="left"/>
            </w:pPr>
            <w:r>
              <w:t xml:space="preserve">Agile sprint coordination and daily stand-up facilitation. The Project Manager led bi-weekly sprint planning, retrospectives, and backlog grooming sessions with cross-functional teams based in the Tel Aviv technology corridor.</w:t>
            </w:r>
          </w:p>
        </w:tc>
        <w:tc>
          <w:tcPr/>
          <w:p>
            <w:pPr>
              <w:pStyle w:val="Compact"/>
              <w:jc w:val="left"/>
            </w:pPr>
            <w:r>
              <w:t xml:space="preserve">32</w:t>
            </w:r>
          </w:p>
        </w:tc>
        <w:tc>
          <w:tcPr/>
          <w:p>
            <w:pPr>
              <w:pStyle w:val="Compact"/>
              <w:jc w:val="left"/>
            </w:pPr>
            <w:r>
              <w:t xml:space="preserve">₪ 1,250.00</w:t>
            </w:r>
          </w:p>
        </w:tc>
        <w:tc>
          <w:tcPr/>
          <w:p>
            <w:pPr>
              <w:pStyle w:val="Compact"/>
              <w:jc w:val="left"/>
            </w:pPr>
            <w:r>
              <w:t xml:space="preserve">₪ 40,000.00</w:t>
            </w:r>
          </w:p>
        </w:tc>
      </w:tr>
      <w:tr>
        <w:tc>
          <w:tcPr/>
          <w:p>
            <w:pPr>
              <w:pStyle w:val="Compact"/>
              <w:jc w:val="left"/>
            </w:pPr>
            <w:r>
              <w:t xml:space="preserve">3</w:t>
            </w:r>
          </w:p>
        </w:tc>
        <w:tc>
          <w:tcPr/>
          <w:p>
            <w:pPr>
              <w:pStyle w:val="Compact"/>
              <w:jc w:val="left"/>
            </w:pPr>
            <w:r>
              <w:t xml:space="preserve">Budget management and resource allocation. The Project Manager prepared monthly financial reports, vendor negotiations, and cost variance analyses in compliance with Israeli corporate accounting standards.</w:t>
            </w:r>
          </w:p>
        </w:tc>
        <w:tc>
          <w:tcPr/>
          <w:p>
            <w:pPr>
              <w:pStyle w:val="Compact"/>
              <w:jc w:val="left"/>
            </w:pPr>
            <w:r>
              <w:t xml:space="preserve">24</w:t>
            </w:r>
          </w:p>
        </w:tc>
        <w:tc>
          <w:tcPr/>
          <w:p>
            <w:pPr>
              <w:pStyle w:val="Compact"/>
              <w:jc w:val="left"/>
            </w:pPr>
            <w:r>
              <w:t xml:space="preserve">₪ 1,250.00</w:t>
            </w:r>
          </w:p>
        </w:tc>
        <w:tc>
          <w:tcPr/>
          <w:p>
            <w:pPr>
              <w:pStyle w:val="Compact"/>
              <w:jc w:val="left"/>
            </w:pPr>
            <w:r>
              <w:t xml:space="preserve">₪ 30,000.00</w:t>
            </w:r>
          </w:p>
        </w:tc>
      </w:tr>
      <w:tr>
        <w:tc>
          <w:tcPr/>
          <w:p>
            <w:pPr>
              <w:pStyle w:val="Compact"/>
              <w:jc w:val="left"/>
            </w:pPr>
            <w:r>
              <w:t xml:space="preserve">4</w:t>
            </w:r>
          </w:p>
        </w:tc>
        <w:tc>
          <w:tcPr/>
          <w:p>
            <w:pPr>
              <w:pStyle w:val="Compact"/>
              <w:jc w:val="left"/>
            </w:pPr>
            <w:r>
              <w:t xml:space="preserve">Quality assurance oversight and delivery milestone tracking. The Project Manager conducted weekly progress reviews, defect triage meetings, and ensured adherence to the project timeline agreed upon in the master service contract.</w:t>
            </w:r>
          </w:p>
        </w:tc>
        <w:tc>
          <w:tcPr/>
          <w:p>
            <w:pPr>
              <w:pStyle w:val="Compact"/>
              <w:jc w:val="left"/>
            </w:pPr>
            <w:r>
              <w:t xml:space="preserve">20</w:t>
            </w:r>
          </w:p>
        </w:tc>
        <w:tc>
          <w:tcPr/>
          <w:p>
            <w:pPr>
              <w:pStyle w:val="Compact"/>
              <w:jc w:val="left"/>
            </w:pPr>
            <w:r>
              <w:t xml:space="preserve">₪ 1,250.00</w:t>
            </w:r>
          </w:p>
        </w:tc>
        <w:tc>
          <w:tcPr/>
          <w:p>
            <w:pPr>
              <w:pStyle w:val="Compact"/>
              <w:jc w:val="left"/>
            </w:pPr>
            <w:r>
              <w:t xml:space="preserve">₪ 25,000.00</w:t>
            </w:r>
          </w:p>
        </w:tc>
      </w:tr>
      <w:tr>
        <w:tc>
          <w:tcPr/>
          <w:p>
            <w:pPr>
              <w:pStyle w:val="Compact"/>
              <w:jc w:val="left"/>
            </w:pPr>
            <w:r>
              <w:t xml:space="preserve">5</w:t>
            </w:r>
          </w:p>
        </w:tc>
        <w:tc>
          <w:tcPr/>
          <w:p>
            <w:pPr>
              <w:pStyle w:val="Compact"/>
              <w:jc w:val="left"/>
            </w:pPr>
            <w:r>
              <w:t xml:space="preserve">Client reporting and executive presentation preparation. The Project Manager compiled monthly status reports, risk registers, and presented findings to the NovaTech board of directors at their Tel Aviv headquarters.</w:t>
            </w:r>
          </w:p>
        </w:tc>
        <w:tc>
          <w:tcPr/>
          <w:p>
            <w:pPr>
              <w:pStyle w:val="Compact"/>
              <w:jc w:val="left"/>
            </w:pPr>
            <w:r>
              <w:t xml:space="preserve">12</w:t>
            </w:r>
          </w:p>
        </w:tc>
        <w:tc>
          <w:tcPr/>
          <w:p>
            <w:pPr>
              <w:pStyle w:val="Compact"/>
              <w:jc w:val="left"/>
            </w:pPr>
            <w:r>
              <w:t xml:space="preserve">₪ 1,250.00</w:t>
            </w:r>
          </w:p>
        </w:tc>
        <w:tc>
          <w:tcPr/>
          <w:p>
            <w:pPr>
              <w:pStyle w:val="Compact"/>
              <w:jc w:val="left"/>
            </w:pPr>
            <w:r>
              <w:t xml:space="preserve">₪ 15,000.00</w:t>
            </w:r>
          </w:p>
        </w:tc>
      </w:tr>
      <w:tr>
        <w:tc>
          <w:tcPr/>
          <w:p>
            <w:pPr>
              <w:pStyle w:val="Compact"/>
              <w:jc w:val="left"/>
            </w:pPr>
            <w:r>
              <w:t xml:space="preserve">6</w:t>
            </w:r>
          </w:p>
        </w:tc>
        <w:tc>
          <w:tcPr/>
          <w:p>
            <w:pPr>
              <w:pStyle w:val="Compact"/>
              <w:jc w:val="left"/>
            </w:pPr>
            <w:r>
              <w:t xml:space="preserve">Change management and scope control. The Project Manager processed three formal change requests, updated the project charter, and managed communication with all stakeholders across Israel.</w:t>
            </w:r>
          </w:p>
        </w:tc>
        <w:tc>
          <w:tcPr/>
          <w:p>
            <w:pPr>
              <w:pStyle w:val="Compact"/>
              <w:jc w:val="left"/>
            </w:pPr>
            <w:r>
              <w:t xml:space="preserve">12</w:t>
            </w:r>
          </w:p>
        </w:tc>
        <w:tc>
          <w:tcPr/>
          <w:p>
            <w:pPr>
              <w:pStyle w:val="Compact"/>
              <w:jc w:val="left"/>
            </w:pPr>
            <w:r>
              <w:t xml:space="preserve">₪ 1,250.00</w:t>
            </w:r>
          </w:p>
        </w:tc>
        <w:tc>
          <w:tcPr/>
          <w:p>
            <w:pPr>
              <w:pStyle w:val="Compact"/>
              <w:jc w:val="left"/>
            </w:pPr>
            <w:r>
              <w:t xml:space="preserve">₪ 15,000.00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 175,000.00</w:t>
            </w:r>
          </w:p>
        </w:tc>
      </w:tr>
      <w:tr>
        <w:tc>
          <w:tcPr/>
          <w:p>
            <w:pPr>
              <w:pStyle w:val="Compact"/>
              <w:jc w:val="left"/>
            </w:pPr>
            <w:r>
              <w:t xml:space="preserve">VAT (18% – Israel Value Added Tax)</w:t>
            </w:r>
          </w:p>
        </w:tc>
        <w:tc>
          <w:tcPr/>
          <w:p>
            <w:pPr>
              <w:pStyle w:val="Compact"/>
              <w:jc w:val="left"/>
            </w:pPr>
            <w:r>
              <w:t xml:space="preserve">₪ 31,500.00</w:t>
            </w:r>
          </w:p>
        </w:tc>
      </w:tr>
      <w:tr>
        <w:tc>
          <w:tcPr/>
          <w:p>
            <w:pPr>
              <w:pStyle w:val="Compact"/>
              <w:jc w:val="left"/>
            </w:pPr>
            <w:r>
              <w:t xml:space="preserve">Total Amount Due</w:t>
            </w:r>
          </w:p>
        </w:tc>
        <w:tc>
          <w:tcPr/>
          <w:p>
            <w:pPr>
              <w:pStyle w:val="Compact"/>
              <w:jc w:val="left"/>
            </w:pPr>
            <w:r>
              <w:t xml:space="preserve">₪ 206,500.00</w:t>
            </w:r>
          </w:p>
        </w:tc>
      </w:tr>
    </w:tbl>
    <w:bookmarkStart w:id="24" w:name="payment-terms-conditions"/>
    <w:p>
      <w:pPr>
        <w:pStyle w:val="Heading3"/>
      </w:pPr>
      <w:r>
        <w:t xml:space="preserve">Payment Terms &amp; Conditions</w:t>
      </w:r>
    </w:p>
    <w:p>
      <w:pPr>
        <w:pStyle w:val="FirstParagraph"/>
      </w:pPr>
      <w:r>
        <w:t xml:space="preserve">This Invoice is issued in accordance with the Master Service Agreement dated 1 March 2025 between Meridian Project Solutions Ltd. and NovaTech Digital Ventures Ltd. Payment is due within thirty (30) calendar days from the date of this Invoice, as per Israeli commercial law (Section 39 of the Contracts Law, 5733-1973).</w:t>
      </w:r>
    </w:p>
    <w:p>
      <w:pPr>
        <w:pStyle w:val="BodyText"/>
      </w:pPr>
      <w:r>
        <w:t xml:space="preserve">Payment shall be made via bank transfer to the account details listed in the header of this Invoice. Please reference Invoice Number INV-2025-0487 in your payment remittance. Late payments shall accrue interest at the rate prescribed by the Israeli Interest Law, 5713-1953, as amended.</w:t>
      </w:r>
    </w:p>
    <w:p>
      <w:pPr>
        <w:pStyle w:val="BodyText"/>
      </w:pPr>
      <w:r>
        <w:t xml:space="preserve">All services rendered by the Project Manager were performed in Tel Aviv, Israel, and are subject to Israeli labor regulations and professional liability standards. The Project Manager, Ms. Sarah Cohen, holds active PMP and PgMP certifications and operates under the supervision of Meridian Project Solutions Ltd.</w:t>
      </w:r>
    </w:p>
    <w:bookmarkEnd w:id="24"/>
    <w:bookmarkStart w:id="25" w:name="important-notes"/>
    <w:p>
      <w:pPr>
        <w:pStyle w:val="Heading3"/>
      </w:pPr>
      <w:r>
        <w:t xml:space="preserve">Important Notes</w:t>
      </w:r>
    </w:p>
    <w:p>
      <w:pPr>
        <w:pStyle w:val="FirstParagraph"/>
      </w:pPr>
      <w:r>
        <w:t xml:space="preserve">1. This Invoice reflects professional Project Manager services rendered exclusively during the period of May 2025. Any additional hours or scope changes beyond the agreed deliverables will be invoiced separately.</w:t>
      </w:r>
    </w:p>
    <w:p>
      <w:pPr>
        <w:pStyle w:val="BodyText"/>
      </w:pPr>
      <w:r>
        <w:t xml:space="preserve">2. The Project Manager's engagement is governed by the terms of the signed Statement of Work (SOW-2025-012) attached to the master contract. All intellectual property developed during this engagement remains the property of NovaTech Digital Ventures Ltd. upon full payment of this Invoice.</w:t>
      </w:r>
    </w:p>
    <w:p>
      <w:pPr>
        <w:pStyle w:val="BodyText"/>
      </w:pPr>
      <w:r>
        <w:t xml:space="preserve">3. In the event of a dispute regarding this Invoice, both parties agree to first attempt resolution through good-faith negotiation in Tel Aviv, Israel. Should resolution not be achieved within thirty days, the matter shall be submitted to the competent courts of Tel Aviv, Israel, in accordance with Israeli civil procedure law.</w:t>
      </w:r>
    </w:p>
    <w:p>
      <w:pPr>
        <w:pStyle w:val="BodyText"/>
      </w:pPr>
      <w:r>
        <w:t xml:space="preserve">4. This Invoice is valid for one hundred and eighty (180) days from the date of issue. After this period, the Invoice may be reissued with updated tax calculations if applicable Israeli VAT rates have changed.</w:t>
      </w:r>
    </w:p>
    <w:p>
      <w:pPr>
        <w:pStyle w:val="BodyText"/>
      </w:pPr>
      <w:r>
        <w:t xml:space="preserve">5. Meridian Project Solutions Ltd. is a registered company in the State of Israel and complies with all applicable regulations of the Israel Tax Authority, the Israel Companies Registrar, and the Israel Labor Ministry.</w:t>
      </w:r>
    </w:p>
    <w:bookmarkEnd w:id="25"/>
    <w:p>
      <w:pPr>
        <w:pStyle w:val="BodyText"/>
      </w:pPr>
      <w:r>
        <w:rPr>
          <w:bCs/>
          <w:b/>
        </w:rPr>
        <w:t xml:space="preserve">Meridian Project Solutions Ltd.</w:t>
      </w:r>
      <w:r>
        <w:t xml:space="preserve"> </w:t>
      </w:r>
      <w:r>
        <w:t xml:space="preserve">– Professional Project Management Services in Israel Tel Aviv</w:t>
      </w:r>
    </w:p>
    <w:p>
      <w:pPr>
        <w:pStyle w:val="BodyText"/>
      </w:pPr>
      <w:r>
        <w:t xml:space="preserve">12 HaYarkon Street, Floor 7, Tel Aviv-Yafo, Israel 6971903 | Tel: +972-3-555-0142 | billing@meridian-ps.co.il</w:t>
      </w:r>
    </w:p>
    <w:p>
      <w:pPr>
        <w:pStyle w:val="BodyText"/>
      </w:pPr>
      <w:r>
        <w:t xml:space="preserve">VAT Reg: 51-804-221-7 | Company Reg: 51-804-221-7 | Israel Companies Registrar</w:t>
      </w:r>
    </w:p>
    <w:p>
      <w:pPr>
        <w:pStyle w:val="BodyText"/>
      </w:pPr>
      <w:r>
        <w:t xml:space="preserve">This Invoice was generated electronically and is valid without a physical signature in accordance with the Israeli Electronic Signature Law, 5761-2001.</w:t>
      </w:r>
    </w:p>
    <w:p>
      <w:pPr>
        <w:pStyle w:val="BodyText"/>
      </w:pPr>
      <w:r>
        <w:t xml:space="preserve">Thank you for your business. We appreciate the opportunity to provide Project Manager expertise to your organization in Israel Tel Aviv.</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Project Manager Services - Israel Tel Aviv</dc:title>
  <dc:creator/>
  <dc:language>en</dc:language>
  <cp:keywords/>
  <dcterms:created xsi:type="dcterms:W3CDTF">2026-10-10T07:31:04Z</dcterms:created>
  <dcterms:modified xsi:type="dcterms:W3CDTF">2026-10-10T07:31:04Z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