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rm-project-solutions-s.r.l."/>
    <w:p>
      <w:pPr>
        <w:pStyle w:val="Heading1"/>
      </w:pPr>
      <w:r>
        <w:t xml:space="preserve">RM Project Solutions S.r.l.</w:t>
      </w:r>
    </w:p>
    <w:p>
      <w:pPr>
        <w:pStyle w:val="FirstParagraph"/>
      </w:pPr>
      <w:r>
        <w:t xml:space="preserve">Via del Corso, 142 – 00187 Roma (RM), Italy</w:t>
      </w:r>
    </w:p>
    <w:p>
      <w:pPr>
        <w:pStyle w:val="BodyText"/>
      </w:pPr>
      <w:r>
        <w:t xml:space="preserve">P.IVA / VAT: IT02458710078</w:t>
      </w:r>
    </w:p>
    <w:p>
      <w:pPr>
        <w:pStyle w:val="BodyText"/>
      </w:pPr>
      <w:r>
        <w:t xml:space="preserve">C.F. / Tax Code: 02458710078</w:t>
      </w:r>
    </w:p>
    <w:p>
      <w:pPr>
        <w:pStyle w:val="BodyText"/>
      </w:pPr>
      <w:r>
        <w:t xml:space="preserve">REA: RM-1458723</w:t>
      </w:r>
    </w:p>
    <w:p>
      <w:pPr>
        <w:pStyle w:val="BodyText"/>
      </w:pPr>
      <w:r>
        <w:t xml:space="preserve">Chamber of Commerce of Rome – Registration No. 1458723</w:t>
      </w:r>
    </w:p>
    <w:p>
      <w:pPr>
        <w:pStyle w:val="BodyText"/>
      </w:pPr>
      <w:r>
        <w:t xml:space="preserve">Tel: +39 06 4872 3391 | Email: billing@rmprojectsolutions.it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of Issue:</w:t>
      </w:r>
      <w:r>
        <w:t xml:space="preserve"> </w:t>
      </w:r>
      <w:r>
        <w:t xml:space="preserve">15 June 2025</w:t>
      </w:r>
    </w:p>
    <w:p>
      <w:pPr>
        <w:pStyle w:val="BodyText"/>
      </w:pPr>
      <w:r>
        <w:rPr>
          <w:bCs/>
          <w:b/>
        </w:rPr>
        <w:t xml:space="preserve">Service Period:</w:t>
      </w:r>
      <w:r>
        <w:t xml:space="preserve"> </w:t>
      </w:r>
      <w:r>
        <w:t xml:space="preserve">01 May 2025 – 31 May 2025</w:t>
      </w:r>
    </w:p>
    <w:p>
      <w:pPr>
        <w:pStyle w:val="BodyText"/>
      </w:pPr>
      <w:r>
        <w:rPr>
          <w:bCs/>
          <w:b/>
        </w:rPr>
        <w:t xml:space="preserve">Due Date:</w:t>
      </w:r>
      <w:r>
        <w:t xml:space="preserve"> </w:t>
      </w:r>
      <w:r>
        <w:t xml:space="preserve">15 July 2025</w:t>
      </w:r>
    </w:p>
    <w:p>
      <w:pPr>
        <w:pStyle w:val="BodyText"/>
      </w:pPr>
      <w:r>
        <w:t xml:space="preserve">Project Manager Services</w:t>
      </w:r>
    </w:p>
    <w:bookmarkEnd w:id="21"/>
    <w:bookmarkStart w:id="22" w:name="service-provider-project-manager"/>
    <w:p>
      <w:pPr>
        <w:pStyle w:val="Heading3"/>
      </w:pPr>
      <w:r>
        <w:t xml:space="preserve">Service Provider (Project Manager)</w:t>
      </w:r>
    </w:p>
    <w:p>
      <w:pPr>
        <w:pStyle w:val="FirstParagraph"/>
      </w:pPr>
      <w:r>
        <w:rPr>
          <w:bCs/>
          <w:b/>
        </w:rPr>
        <w:t xml:space="preserve">RM Project Solutions S.r.l.</w:t>
      </w:r>
    </w:p>
    <w:p>
      <w:pPr>
        <w:pStyle w:val="BodyText"/>
      </w:pPr>
      <w:r>
        <w:t xml:space="preserve">Via del Corso, 142</w:t>
      </w:r>
    </w:p>
    <w:p>
      <w:pPr>
        <w:pStyle w:val="BodyText"/>
      </w:pPr>
      <w:r>
        <w:t xml:space="preserve">00187 Roma (RM), Italy</w:t>
      </w:r>
    </w:p>
    <w:p>
      <w:pPr>
        <w:pStyle w:val="BodyText"/>
      </w:pPr>
      <w:r>
        <w:t xml:space="preserve">P.IVA: IT02458710078</w:t>
      </w:r>
    </w:p>
    <w:p>
      <w:pPr>
        <w:pStyle w:val="BodyText"/>
      </w:pPr>
      <w:r>
        <w:t xml:space="preserve">Lead Project Manager: Ing. Marco De Santis</w:t>
      </w:r>
    </w:p>
    <w:p>
      <w:pPr>
        <w:pStyle w:val="BodyText"/>
      </w:pPr>
      <w:r>
        <w:t xml:space="preserve">Professional Registration: Order of Engineers of Rome, No. RM-2019-4471</w:t>
      </w:r>
    </w:p>
    <w:bookmarkEnd w:id="22"/>
    <w:bookmarkStart w:id="23" w:name="client"/>
    <w:p>
      <w:pPr>
        <w:pStyle w:val="Heading3"/>
      </w:pPr>
      <w:r>
        <w:t xml:space="preserve">Client</w:t>
      </w:r>
    </w:p>
    <w:p>
      <w:pPr>
        <w:pStyle w:val="FirstParagraph"/>
      </w:pPr>
      <w:r>
        <w:rPr>
          <w:bCs/>
          <w:b/>
        </w:rPr>
        <w:t xml:space="preserve">Telematica Roma S.p.A.</w:t>
      </w:r>
    </w:p>
    <w:p>
      <w:pPr>
        <w:pStyle w:val="BodyText"/>
      </w:pPr>
      <w:r>
        <w:t xml:space="preserve">Viale dell'Innovazione, 8</w:t>
      </w:r>
    </w:p>
    <w:p>
      <w:pPr>
        <w:pStyle w:val="BodyText"/>
      </w:pPr>
      <w:r>
        <w:t xml:space="preserve">00144 Roma (RM), Italy</w:t>
      </w:r>
    </w:p>
    <w:p>
      <w:pPr>
        <w:pStyle w:val="BodyText"/>
      </w:pPr>
      <w:r>
        <w:t xml:space="preserve">P.IVA: IT01983420075</w:t>
      </w:r>
    </w:p>
    <w:p>
      <w:pPr>
        <w:pStyle w:val="BodyText"/>
      </w:pPr>
      <w:r>
        <w:t xml:space="preserve">Attention: Dr. Elena Marchetti, Procurement Director</w:t>
      </w:r>
    </w:p>
    <w:p>
      <w:pPr>
        <w:pStyle w:val="BodyText"/>
      </w:pPr>
      <w:r>
        <w:t xml:space="preserve">Contract Reference: TR-2025-PM-003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Senior Project Manager – Overall project governance, strategic planning, and stakeholder coordination for the "Roma Digital Infrastructure" initiative. Includes weekly progress reporting, risk management, and resource allocation oversight.</w:t>
            </w:r>
          </w:p>
        </w:tc>
        <w:tc>
          <w:tcPr/>
          <w:p>
            <w:pPr>
              <w:pStyle w:val="Compact"/>
              <w:jc w:val="left"/>
            </w:pPr>
            <w:r>
              <w:t xml:space="preserve">168 hours</w:t>
            </w:r>
          </w:p>
        </w:tc>
        <w:tc>
          <w:tcPr/>
          <w:p>
            <w:pPr>
              <w:pStyle w:val="Compact"/>
              <w:jc w:val="left"/>
            </w:pPr>
            <w:r>
              <w:t xml:space="preserve">€ 85.00</w:t>
            </w:r>
          </w:p>
        </w:tc>
        <w:tc>
          <w:tcPr/>
          <w:p>
            <w:pPr>
              <w:pStyle w:val="Compact"/>
              <w:jc w:val="left"/>
            </w:pPr>
            <w:r>
              <w:t xml:space="preserve">€ 14,280.00</w:t>
            </w:r>
          </w:p>
        </w:tc>
        <w:tc>
          <w:tcPr/>
          <w:p>
            <w:pPr>
              <w:pStyle w:val="Compact"/>
              <w:jc w:val="left"/>
            </w:pPr>
            <w:r>
              <w:t xml:space="preserve">Contract Art. 3.1</w:t>
            </w:r>
          </w:p>
        </w:tc>
      </w:tr>
      <w:tr>
        <w:tc>
          <w:tcPr/>
          <w:p>
            <w:pPr>
              <w:pStyle w:val="Compact"/>
              <w:jc w:val="left"/>
            </w:pPr>
            <w:r>
              <w:t xml:space="preserve">2</w:t>
            </w:r>
          </w:p>
        </w:tc>
        <w:tc>
          <w:tcPr/>
          <w:p>
            <w:pPr>
              <w:pStyle w:val="Compact"/>
              <w:jc w:val="left"/>
            </w:pPr>
            <w:r>
              <w:t xml:space="preserve">Project Manager – Technical coordination and integration management across all workstreams. Includes daily stand-up facilitation, sprint planning, and cross-functional team alignment within the Rome-based delivery unit.</w:t>
            </w:r>
          </w:p>
        </w:tc>
        <w:tc>
          <w:tcPr/>
          <w:p>
            <w:pPr>
              <w:pStyle w:val="Compact"/>
              <w:jc w:val="left"/>
            </w:pPr>
            <w:r>
              <w:t xml:space="preserve">120 hours</w:t>
            </w:r>
          </w:p>
        </w:tc>
        <w:tc>
          <w:tcPr/>
          <w:p>
            <w:pPr>
              <w:pStyle w:val="Compact"/>
              <w:jc w:val="left"/>
            </w:pPr>
            <w:r>
              <w:t xml:space="preserve">€ 72.00</w:t>
            </w:r>
          </w:p>
        </w:tc>
        <w:tc>
          <w:tcPr/>
          <w:p>
            <w:pPr>
              <w:pStyle w:val="Compact"/>
              <w:jc w:val="left"/>
            </w:pPr>
            <w:r>
              <w:t xml:space="preserve">€ 8,640.00</w:t>
            </w:r>
          </w:p>
        </w:tc>
        <w:tc>
          <w:tcPr/>
          <w:p>
            <w:pPr>
              <w:pStyle w:val="Compact"/>
              <w:jc w:val="left"/>
            </w:pPr>
            <w:r>
              <w:t xml:space="preserve">Contract Art. 3.2</w:t>
            </w:r>
          </w:p>
        </w:tc>
      </w:tr>
      <w:tr>
        <w:tc>
          <w:tcPr/>
          <w:p>
            <w:pPr>
              <w:pStyle w:val="Compact"/>
              <w:jc w:val="left"/>
            </w:pPr>
            <w:r>
              <w:t xml:space="preserve">3</w:t>
            </w:r>
          </w:p>
        </w:tc>
        <w:tc>
          <w:tcPr/>
          <w:p>
            <w:pPr>
              <w:pStyle w:val="Compact"/>
              <w:jc w:val="left"/>
            </w:pPr>
            <w:r>
              <w:t xml:space="preserve">Project Manager – Quality assurance and compliance oversight. Ensures all deliverables meet the specifications outlined in the Statement of Work. Includes documentation review, acceptance testing coordination, and regulatory compliance verification under Italian public procurement standards.</w:t>
            </w:r>
          </w:p>
        </w:tc>
        <w:tc>
          <w:tcPr/>
          <w:p>
            <w:pPr>
              <w:pStyle w:val="Compact"/>
              <w:jc w:val="left"/>
            </w:pPr>
            <w:r>
              <w:t xml:space="preserve">64 hours</w:t>
            </w:r>
          </w:p>
        </w:tc>
        <w:tc>
          <w:tcPr/>
          <w:p>
            <w:pPr>
              <w:pStyle w:val="Compact"/>
              <w:jc w:val="left"/>
            </w:pPr>
            <w:r>
              <w:t xml:space="preserve">€ 78.00</w:t>
            </w:r>
          </w:p>
        </w:tc>
        <w:tc>
          <w:tcPr/>
          <w:p>
            <w:pPr>
              <w:pStyle w:val="Compact"/>
              <w:jc w:val="left"/>
            </w:pPr>
            <w:r>
              <w:t xml:space="preserve">€ 4,992.00</w:t>
            </w:r>
          </w:p>
        </w:tc>
        <w:tc>
          <w:tcPr/>
          <w:p>
            <w:pPr>
              <w:pStyle w:val="Compact"/>
              <w:jc w:val="left"/>
            </w:pPr>
            <w:r>
              <w:t xml:space="preserve">Contract Art. 3.3</w:t>
            </w:r>
          </w:p>
        </w:tc>
      </w:tr>
      <w:tr>
        <w:tc>
          <w:tcPr/>
          <w:p>
            <w:pPr>
              <w:pStyle w:val="Compact"/>
              <w:jc w:val="left"/>
            </w:pPr>
            <w:r>
              <w:t xml:space="preserve">4</w:t>
            </w:r>
          </w:p>
        </w:tc>
        <w:tc>
          <w:tcPr/>
          <w:p>
            <w:pPr>
              <w:pStyle w:val="Compact"/>
              <w:jc w:val="left"/>
            </w:pPr>
            <w:r>
              <w:t xml:space="preserve">Project Manager – Change management and scope control. Formal handling of change requests, impact analysis, and re-baselining of project schedules. Includes preparation of change control board minutes and updated project baselines.</w:t>
            </w:r>
          </w:p>
        </w:tc>
        <w:tc>
          <w:tcPr/>
          <w:p>
            <w:pPr>
              <w:pStyle w:val="Compact"/>
              <w:jc w:val="left"/>
            </w:pPr>
            <w:r>
              <w:t xml:space="preserve">40 hours</w:t>
            </w:r>
          </w:p>
        </w:tc>
        <w:tc>
          <w:tcPr/>
          <w:p>
            <w:pPr>
              <w:pStyle w:val="Compact"/>
              <w:jc w:val="left"/>
            </w:pPr>
            <w:r>
              <w:t xml:space="preserve">€ 80.00</w:t>
            </w:r>
          </w:p>
        </w:tc>
        <w:tc>
          <w:tcPr/>
          <w:p>
            <w:pPr>
              <w:pStyle w:val="Compact"/>
              <w:jc w:val="left"/>
            </w:pPr>
            <w:r>
              <w:t xml:space="preserve">€ 3,200.00</w:t>
            </w:r>
          </w:p>
        </w:tc>
        <w:tc>
          <w:tcPr/>
          <w:p>
            <w:pPr>
              <w:pStyle w:val="Compact"/>
              <w:jc w:val="left"/>
            </w:pPr>
            <w:r>
              <w:t xml:space="preserve">Contract Art. 3.4</w:t>
            </w:r>
          </w:p>
        </w:tc>
      </w:tr>
      <w:tr>
        <w:tc>
          <w:tcPr/>
          <w:p>
            <w:pPr>
              <w:pStyle w:val="Compact"/>
              <w:jc w:val="left"/>
            </w:pPr>
            <w:r>
              <w:t xml:space="preserve">5</w:t>
            </w:r>
          </w:p>
        </w:tc>
        <w:tc>
          <w:tcPr/>
          <w:p>
            <w:pPr>
              <w:pStyle w:val="Compact"/>
              <w:jc w:val="left"/>
            </w:pPr>
            <w:r>
              <w:t xml:space="preserve">Project Manager – Client reporting and executive presentation. Monthly status reports, KPI dashboards, and formal presentation to the Client's steering committee held at the Telematica Roma headquarters in Rome, Italy.</w:t>
            </w:r>
          </w:p>
        </w:tc>
        <w:tc>
          <w:tcPr/>
          <w:p>
            <w:pPr>
              <w:pStyle w:val="Compact"/>
              <w:jc w:val="left"/>
            </w:pPr>
            <w:r>
              <w:t xml:space="preserve">24 hours</w:t>
            </w:r>
          </w:p>
        </w:tc>
        <w:tc>
          <w:tcPr/>
          <w:p>
            <w:pPr>
              <w:pStyle w:val="Compact"/>
              <w:jc w:val="left"/>
            </w:pPr>
            <w:r>
              <w:t xml:space="preserve">€ 90.00</w:t>
            </w:r>
          </w:p>
        </w:tc>
        <w:tc>
          <w:tcPr/>
          <w:p>
            <w:pPr>
              <w:pStyle w:val="Compact"/>
              <w:jc w:val="left"/>
            </w:pPr>
            <w:r>
              <w:t xml:space="preserve">€ 2,160.00</w:t>
            </w:r>
          </w:p>
        </w:tc>
        <w:tc>
          <w:tcPr/>
          <w:p>
            <w:pPr>
              <w:pStyle w:val="Compact"/>
              <w:jc w:val="left"/>
            </w:pPr>
            <w:r>
              <w:t xml:space="preserve">Contract Art. 3.5</w:t>
            </w:r>
          </w:p>
        </w:tc>
      </w:tr>
      <w:tr>
        <w:tc>
          <w:tcPr/>
          <w:p>
            <w:pPr>
              <w:pStyle w:val="Compact"/>
              <w:jc w:val="left"/>
            </w:pPr>
            <w:r>
              <w:t xml:space="preserve">6</w:t>
            </w:r>
          </w:p>
        </w:tc>
        <w:tc>
          <w:tcPr/>
          <w:p>
            <w:pPr>
              <w:pStyle w:val="Compact"/>
              <w:jc w:val="left"/>
            </w:pPr>
            <w:r>
              <w:t xml:space="preserve">Project Manager – Travel and on-site supervision. On-site presence at the Client's Rome facility for critical milestones, including the May 2025 system integration go-live event. Includes local transportation within the Rome metropolitan area.</w:t>
            </w:r>
          </w:p>
        </w:tc>
        <w:tc>
          <w:tcPr/>
          <w:p>
            <w:pPr>
              <w:pStyle w:val="Compact"/>
              <w:jc w:val="left"/>
            </w:pPr>
            <w:r>
              <w:t xml:space="preserve">16 hours</w:t>
            </w:r>
          </w:p>
        </w:tc>
        <w:tc>
          <w:tcPr/>
          <w:p>
            <w:pPr>
              <w:pStyle w:val="Compact"/>
              <w:jc w:val="left"/>
            </w:pPr>
            <w:r>
              <w:t xml:space="preserve">€ 65.00</w:t>
            </w:r>
          </w:p>
        </w:tc>
        <w:tc>
          <w:tcPr/>
          <w:p>
            <w:pPr>
              <w:pStyle w:val="Compact"/>
              <w:jc w:val="left"/>
            </w:pPr>
            <w:r>
              <w:t xml:space="preserve">€ 1,040.00</w:t>
            </w:r>
          </w:p>
        </w:tc>
        <w:tc>
          <w:tcPr/>
          <w:p>
            <w:pPr>
              <w:pStyle w:val="Compact"/>
              <w:jc w:val="left"/>
            </w:pPr>
            <w:r>
              <w:t xml:space="preserve">Contract Art. 3.6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€ 34,312.00</w:t>
            </w:r>
          </w:p>
        </w:tc>
      </w:tr>
      <w:tr>
        <w:tc>
          <w:tcPr/>
          <w:p>
            <w:pPr>
              <w:pStyle w:val="Compact"/>
              <w:jc w:val="left"/>
            </w:pPr>
            <w:r>
              <w:t xml:space="preserve">IVA / VAT (22% – Italian Standard Rate)</w:t>
            </w:r>
          </w:p>
        </w:tc>
        <w:tc>
          <w:tcPr/>
          <w:p>
            <w:pPr>
              <w:pStyle w:val="Compact"/>
              <w:jc w:val="right"/>
            </w:pPr>
            <w:r>
              <w:t xml:space="preserve">€ 7,548.64</w:t>
            </w:r>
          </w:p>
        </w:tc>
      </w:tr>
      <w:tr>
        <w:tc>
          <w:tcPr/>
          <w:p>
            <w:pPr>
              <w:pStyle w:val="Compact"/>
              <w:jc w:val="left"/>
            </w:pPr>
            <w:r>
              <w:t xml:space="preserve">TOTAL AMOUNT DUE</w:t>
            </w:r>
          </w:p>
        </w:tc>
        <w:tc>
          <w:tcPr/>
          <w:p>
            <w:pPr>
              <w:pStyle w:val="Compact"/>
              <w:jc w:val="right"/>
            </w:pPr>
            <w:r>
              <w:t xml:space="preserve">€ 41,860.64</w:t>
            </w:r>
          </w:p>
        </w:tc>
      </w:tr>
    </w:tbl>
    <w:bookmarkStart w:id="24" w:name="invoice-notes-terms"/>
    <w:p>
      <w:pPr>
        <w:pStyle w:val="Heading3"/>
      </w:pPr>
      <w:r>
        <w:t xml:space="preserve">Invoice Notes &amp; Terms</w:t>
      </w:r>
    </w:p>
    <w:p>
      <w:pPr>
        <w:pStyle w:val="FirstParagraph"/>
      </w:pPr>
      <w:r>
        <w:t xml:space="preserve">This Invoice is issued in accordance with the Master Service Agreement (Contract No. TR-2025-PM-003) executed between RM Project Solutions S.r.l. and Telematica Roma S.p.A. on 10 April 2025, governing the provision of Project Manager professional services for the duration of the "Roma Digital Infrastructure" project.</w:t>
      </w:r>
    </w:p>
    <w:p>
      <w:pPr>
        <w:pStyle w:val="BodyText"/>
      </w:pPr>
      <w:r>
        <w:t xml:space="preserve">All Project Manager services described herein were performed in Rome, Italy, in full compliance with the applicable Italian labor regulations, professional conduct codes, and the terms stipulated in the referenced contract. The Project Manager assigned to this engagement holds valid professional registration with the Order of Engineers of Rome and maintains full professional liability insurance as required by Italian law.</w:t>
      </w:r>
    </w:p>
    <w:p>
      <w:pPr>
        <w:numPr>
          <w:ilvl w:val="0"/>
          <w:numId w:val="1001"/>
        </w:numPr>
        <w:pStyle w:val="Compact"/>
      </w:pPr>
      <w:r>
        <w:rPr>
          <w:bCs/>
          <w:b/>
        </w:rPr>
        <w:t xml:space="preserve">Payment Terms:</w:t>
      </w:r>
      <w:r>
        <w:t xml:space="preserve"> </w:t>
      </w:r>
      <w:r>
        <w:t xml:space="preserve">Net 30 days from the date of this Invoice. Payment is due no later than 15 July 2025.</w:t>
      </w:r>
    </w:p>
    <w:p>
      <w:pPr>
        <w:numPr>
          <w:ilvl w:val="0"/>
          <w:numId w:val="1001"/>
        </w:numPr>
        <w:pStyle w:val="Compact"/>
      </w:pPr>
      <w:r>
        <w:rPr>
          <w:bCs/>
          <w:b/>
        </w:rPr>
        <w:t xml:space="preserve">Payment Method:</w:t>
      </w:r>
      <w:r>
        <w:t xml:space="preserve"> </w:t>
      </w:r>
      <w:r>
        <w:t xml:space="preserve">Bank transfer (bonifico bancario) to the account specified below. Please reference Invoice No. INV/2025/0047 in the transfer description.</w:t>
      </w:r>
    </w:p>
    <w:p>
      <w:pPr>
        <w:numPr>
          <w:ilvl w:val="0"/>
          <w:numId w:val="1001"/>
        </w:numPr>
        <w:pStyle w:val="Compact"/>
      </w:pPr>
      <w:r>
        <w:rPr>
          <w:bCs/>
          <w:b/>
        </w:rPr>
        <w:t xml:space="preserve">Late Payment:</w:t>
      </w:r>
      <w:r>
        <w:t xml:space="preserve"> </w:t>
      </w:r>
      <w:r>
        <w:t xml:space="preserve">In the event of late payment, interest shall accrue at the rate of 1.5% per month (18% per annum) in accordance with Article 1339 of the Italian Civil Code and EU Directive 2011/7/EU on combating late payment in commercial transactions.</w:t>
      </w:r>
    </w:p>
    <w:p>
      <w:pPr>
        <w:numPr>
          <w:ilvl w:val="0"/>
          <w:numId w:val="1001"/>
        </w:numPr>
        <w:pStyle w:val="Compact"/>
      </w:pPr>
      <w:r>
        <w:rPr>
          <w:bCs/>
          <w:b/>
        </w:rPr>
        <w:t xml:space="preserve">Tax Treatment:</w:t>
      </w:r>
      <w:r>
        <w:t xml:space="preserve"> </w:t>
      </w:r>
      <w:r>
        <w:t xml:space="preserve">This Invoice is subject to the standard Italian VAT rate of 22% (IVA). No withholding tax (ritenuta d'acconto) has been applied as the service is rendered between two Italian corporate entities under the reverse charge mechanism not applicable in this domestic transaction.</w:t>
      </w:r>
    </w:p>
    <w:p>
      <w:pPr>
        <w:numPr>
          <w:ilvl w:val="0"/>
          <w:numId w:val="1001"/>
        </w:numPr>
        <w:pStyle w:val="Compact"/>
      </w:pPr>
      <w:r>
        <w:rPr>
          <w:bCs/>
          <w:b/>
        </w:rPr>
        <w:t xml:space="preserve">Dispute Resolution:</w:t>
      </w:r>
      <w:r>
        <w:t xml:space="preserve"> </w:t>
      </w:r>
      <w:r>
        <w:t xml:space="preserve">Any dispute arising from this Invoice or the underlying contract shall be resolved by the competent courts of Rome, Italy, in accordance with Italian law.</w:t>
      </w:r>
    </w:p>
    <w:bookmarkEnd w:id="24"/>
    <w:bookmarkStart w:id="25" w:name="bank-account-details"/>
    <w:p>
      <w:pPr>
        <w:pStyle w:val="Heading3"/>
      </w:pPr>
      <w:r>
        <w:t xml:space="preserve">Bank Account Details</w:t>
      </w:r>
    </w:p>
    <w:p>
      <w:pPr>
        <w:pStyle w:val="FirstParagraph"/>
      </w:pPr>
      <w:r>
        <w:rPr>
          <w:bCs/>
          <w:b/>
        </w:rPr>
        <w:t xml:space="preserve">Bank:</w:t>
      </w:r>
      <w:r>
        <w:t xml:space="preserve"> </w:t>
      </w:r>
      <w:r>
        <w:t xml:space="preserve">Banca Intesa S.p.A.</w:t>
      </w:r>
    </w:p>
    <w:p>
      <w:pPr>
        <w:pStyle w:val="BodyText"/>
      </w:pPr>
      <w:r>
        <w:rPr>
          <w:bCs/>
          <w:b/>
        </w:rPr>
        <w:t xml:space="preserve">IBAN:</w:t>
      </w:r>
      <w:r>
        <w:t xml:space="preserve"> </w:t>
      </w:r>
      <w:r>
        <w:t xml:space="preserve">IT60 X030 0202 4000 0000 0123 456</w:t>
      </w:r>
    </w:p>
    <w:p>
      <w:pPr>
        <w:pStyle w:val="BodyText"/>
      </w:pPr>
      <w:r>
        <w:rPr>
          <w:bCs/>
          <w:b/>
        </w:rPr>
        <w:t xml:space="preserve">BIC/SWIFT:</w:t>
      </w:r>
      <w:r>
        <w:t xml:space="preserve"> </w:t>
      </w:r>
      <w:r>
        <w:t xml:space="preserve">BCITITMM</w:t>
      </w:r>
    </w:p>
    <w:p>
      <w:pPr>
        <w:pStyle w:val="BodyText"/>
      </w:pPr>
      <w:r>
        <w:rPr>
          <w:bCs/>
          <w:b/>
        </w:rPr>
        <w:t xml:space="preserve">Account Holder:</w:t>
      </w:r>
      <w:r>
        <w:t xml:space="preserve"> </w:t>
      </w:r>
      <w:r>
        <w:t xml:space="preserve">RM Project Solutions S.r.l.</w:t>
      </w:r>
    </w:p>
    <w:p>
      <w:pPr>
        <w:pStyle w:val="BodyText"/>
      </w:pPr>
      <w:r>
        <w:rPr>
          <w:bCs/>
          <w:b/>
        </w:rPr>
        <w:t xml:space="preserve">Branch:</w:t>
      </w:r>
      <w:r>
        <w:t xml:space="preserve"> </w:t>
      </w:r>
      <w:r>
        <w:t xml:space="preserve">Roma Centro, Via Nazionale 10, 00184 Roma</w:t>
      </w:r>
    </w:p>
    <w:bookmarkEnd w:id="25"/>
    <w:bookmarkStart w:id="26" w:name="document-reference"/>
    <w:p>
      <w:pPr>
        <w:pStyle w:val="Heading3"/>
      </w:pPr>
      <w:r>
        <w:t xml:space="preserve">Document Reference</w:t>
      </w:r>
    </w:p>
    <w:p>
      <w:pPr>
        <w:pStyle w:val="FirstParagraph"/>
      </w:pPr>
      <w:r>
        <w:rPr>
          <w:bCs/>
          <w:b/>
        </w:rPr>
        <w:t xml:space="preserve">Invoice Number:</w:t>
      </w:r>
      <w:r>
        <w:t xml:space="preserve"> </w:t>
      </w:r>
      <w:r>
        <w:t xml:space="preserve">INV/2025/0047</w:t>
      </w:r>
    </w:p>
    <w:p>
      <w:pPr>
        <w:pStyle w:val="BodyText"/>
      </w:pPr>
      <w:r>
        <w:rPr>
          <w:bCs/>
          <w:b/>
        </w:rPr>
        <w:t xml:space="preserve">Contract Reference:</w:t>
      </w:r>
      <w:r>
        <w:t xml:space="preserve"> </w:t>
      </w:r>
      <w:r>
        <w:t xml:space="preserve">TR-2025-PM-003</w:t>
      </w:r>
    </w:p>
    <w:p>
      <w:pPr>
        <w:pStyle w:val="BodyText"/>
      </w:pPr>
      <w:r>
        <w:rPr>
          <w:bCs/>
          <w:b/>
        </w:rPr>
        <w:t xml:space="preserve">PO Number:</w:t>
      </w:r>
      <w:r>
        <w:t xml:space="preserve"> </w:t>
      </w:r>
      <w:r>
        <w:t xml:space="preserve">PO-TR-2025-0891</w:t>
      </w:r>
    </w:p>
    <w:p>
      <w:pPr>
        <w:pStyle w:val="BodyText"/>
      </w:pPr>
      <w:r>
        <w:rPr>
          <w:bCs/>
          <w:b/>
        </w:rPr>
        <w:t xml:space="preserve">Project Code:</w:t>
      </w:r>
      <w:r>
        <w:t xml:space="preserve"> </w:t>
      </w:r>
      <w:r>
        <w:t xml:space="preserve">RDI-2025-RM</w:t>
      </w:r>
    </w:p>
    <w:p>
      <w:pPr>
        <w:pStyle w:val="BodyText"/>
      </w:pPr>
      <w:r>
        <w:rPr>
          <w:bCs/>
          <w:b/>
        </w:rPr>
        <w:t xml:space="preserve">Electronic Invoice (Fattura Elettronica):</w:t>
      </w:r>
      <w:r>
        <w:t xml:space="preserve"> </w:t>
      </w:r>
      <w:r>
        <w:t xml:space="preserve">Transmitted via SDI (Sistema di Interscambio) on 15/06/2025. XML file reference: FPR0625_0047.xml</w:t>
      </w:r>
    </w:p>
    <w:bookmarkEnd w:id="26"/>
    <w:p>
      <w:pPr>
        <w:pStyle w:val="BodyText"/>
      </w:pPr>
      <w:r>
        <w:t xml:space="preserve">Authorized Signatory – Service Provider</w:t>
      </w:r>
    </w:p>
    <w:p>
      <w:pPr>
        <w:pStyle w:val="BodyText"/>
      </w:pPr>
      <w:r>
        <w:t xml:space="preserve">Ing. Marco De Santis</w:t>
      </w:r>
      <w:r>
        <w:br/>
      </w:r>
      <w:r>
        <w:t xml:space="preserve">Project Manager &amp; Director</w:t>
      </w:r>
      <w:r>
        <w:br/>
      </w:r>
      <w:r>
        <w:t xml:space="preserve">RM Project Solutions S.r.l.</w:t>
      </w:r>
    </w:p>
    <w:p>
      <w:pPr>
        <w:pStyle w:val="BodyText"/>
      </w:pPr>
      <w:r>
        <w:t xml:space="preserve">Acknowledged by – Client</w:t>
      </w:r>
    </w:p>
    <w:p>
      <w:pPr>
        <w:pStyle w:val="BodyText"/>
      </w:pPr>
      <w:r>
        <w:t xml:space="preserve">Dr. Elena Marchetti</w:t>
      </w:r>
      <w:r>
        <w:br/>
      </w:r>
      <w:r>
        <w:t xml:space="preserve">Procurement Director</w:t>
      </w:r>
      <w:r>
        <w:br/>
      </w:r>
      <w:r>
        <w:t xml:space="preserve">Telematica Roma S.p.A.</w:t>
      </w:r>
    </w:p>
    <w:p>
      <w:pPr>
        <w:pStyle w:val="BodyText"/>
      </w:pPr>
      <w:r>
        <w:t xml:space="preserve">RM Project Solutions S.r.l. – Capital Stock: € 100,000.00 (fully paid up) – P.IVA/C.F.: IT02458710078 – REA RM-1458723 – Registered Office: Via del Corso, 142, 00187 Roma (RM), Italy. This Invoice is issued in compliance with Italian Legislative Decree 241/1997 (as amended by Legislative Decree 127/2015) regarding electronic invoicing obligations. The electronic version of this Invoice (Fattura Elettronica) has been transmitted through the Italian Revenue Agency's SDI platform and constitutes the legally valid document for tax and accounting purposes. This document is generated in English for the convenience of the Client; in case of any discrepancy, the Italian-language version shall prevail. All Project Manager services are provided under the professional liability of the undersigned and in accordance with the Code of Ethics of the Order of Engineers of Rome. This Invoice does not constitute a waiver of any rights or remedies available to either party under the governing contract or applicable Italian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Rome, Italy</dc:title>
  <dc:creator/>
  <dc:language>en</dc:language>
  <cp:keywords/>
  <dcterms:created xsi:type="dcterms:W3CDTF">2026-10-10T02:54:14Z</dcterms:created>
  <dcterms:modified xsi:type="dcterms:W3CDTF">2026-10-10T02:54:14Z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