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apex-project-solutions-s.a.-de-c.v."/>
    <w:p>
      <w:pPr>
        <w:pStyle w:val="Heading1"/>
      </w:pPr>
      <w:r>
        <w:t xml:space="preserve">Apex Project Solutions S.A. de C.V.</w:t>
      </w:r>
    </w:p>
    <w:p>
      <w:pPr>
        <w:pStyle w:val="FirstParagraph"/>
      </w:pPr>
      <w:r>
        <w:t xml:space="preserve">Av. Paseo de la Reforma 505, Piso 12</w:t>
      </w:r>
    </w:p>
    <w:p>
      <w:pPr>
        <w:pStyle w:val="BodyText"/>
      </w:pPr>
      <w:r>
        <w:t xml:space="preserve">Col. Cuauhtémoc, C.P. 06500</w:t>
      </w:r>
    </w:p>
    <w:p>
      <w:pPr>
        <w:pStyle w:val="BodyText"/>
      </w:pPr>
      <w:r>
        <w:t xml:space="preserve">Mexico Mexico City, CDMX, Mexico</w:t>
      </w:r>
    </w:p>
    <w:p>
      <w:pPr>
        <w:pStyle w:val="BodyText"/>
      </w:pPr>
      <w:r>
        <w:t xml:space="preserve">RFC: APS150620XYZ | Tel: +52 (55) 5512-3456</w:t>
      </w:r>
    </w:p>
    <w:p>
      <w:pPr>
        <w:pStyle w:val="BodyText"/>
      </w:pPr>
      <w:r>
        <w:t xml:space="preserve">Email: billing@apexprojectsolutions.mx</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INV-2025-0847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 Ref.:</w:t>
      </w:r>
      <w:r>
        <w:t xml:space="preserve"> </w:t>
      </w:r>
      <w:r>
        <w:t xml:space="preserve">PM-MX-2025-031</w:t>
      </w:r>
    </w:p>
    <w:bookmarkEnd w:id="21"/>
    <w:bookmarkStart w:id="22" w:name="bill-to"/>
    <w:p>
      <w:pPr>
        <w:pStyle w:val="Heading3"/>
      </w:pPr>
      <w:r>
        <w:t xml:space="preserve">Bill To</w:t>
      </w:r>
    </w:p>
    <w:p>
      <w:pPr>
        <w:pStyle w:val="FirstParagraph"/>
      </w:pPr>
      <w:r>
        <w:rPr>
          <w:bCs/>
          <w:b/>
        </w:rPr>
        <w:t xml:space="preserve">Grupo Industrial del Norte S.A. de C.V.</w:t>
      </w:r>
    </w:p>
    <w:p>
      <w:pPr>
        <w:pStyle w:val="BodyText"/>
      </w:pPr>
      <w:r>
        <w:t xml:space="preserve">Attn: Lic. María Fernanda Gutiérrez</w:t>
      </w:r>
    </w:p>
    <w:p>
      <w:pPr>
        <w:pStyle w:val="BodyText"/>
      </w:pPr>
      <w:r>
        <w:t xml:space="preserve">Director of Operations</w:t>
      </w:r>
    </w:p>
    <w:p>
      <w:pPr>
        <w:pStyle w:val="BodyText"/>
      </w:pPr>
      <w:r>
        <w:t xml:space="preserve">Blvd. Manuel Ávila Camacho 1200</w:t>
      </w:r>
    </w:p>
    <w:p>
      <w:pPr>
        <w:pStyle w:val="BodyText"/>
      </w:pPr>
      <w:r>
        <w:t xml:space="preserve">Col. Lomas Altas, C.P. 11950</w:t>
      </w:r>
    </w:p>
    <w:p>
      <w:pPr>
        <w:pStyle w:val="BodyText"/>
      </w:pPr>
      <w:r>
        <w:t xml:space="preserve">Mexico Mexico City, CDMX, Mexico</w:t>
      </w:r>
    </w:p>
    <w:p>
      <w:pPr>
        <w:pStyle w:val="BodyText"/>
      </w:pPr>
      <w:r>
        <w:t xml:space="preserve">RFC: GIN120815ABC</w:t>
      </w:r>
    </w:p>
    <w:bookmarkEnd w:id="22"/>
    <w:bookmarkStart w:id="23" w:name="service-provider"/>
    <w:p>
      <w:pPr>
        <w:pStyle w:val="Heading3"/>
      </w:pPr>
      <w:r>
        <w:t xml:space="preserve">Service Provider</w:t>
      </w:r>
    </w:p>
    <w:p>
      <w:pPr>
        <w:pStyle w:val="FirstParagraph"/>
      </w:pPr>
      <w:r>
        <w:rPr>
          <w:bCs/>
          <w:b/>
        </w:rPr>
        <w:t xml:space="preserve">Apex Project Solutions S.A. de C.V.</w:t>
      </w:r>
    </w:p>
    <w:p>
      <w:pPr>
        <w:pStyle w:val="BodyText"/>
      </w:pPr>
      <w:r>
        <w:t xml:space="preserve">Lead Project Manager: Ing. Carlos Alberto Ramírez</w:t>
      </w:r>
    </w:p>
    <w:p>
      <w:pPr>
        <w:pStyle w:val="BodyText"/>
      </w:pPr>
      <w:r>
        <w:t xml:space="preserve">Certified PMP, PMI-ACP</w:t>
      </w:r>
    </w:p>
    <w:p>
      <w:pPr>
        <w:pStyle w:val="BodyText"/>
      </w:pPr>
      <w:r>
        <w:t xml:space="preserve">Av. Paseo de la Reforma 505, Piso 12</w:t>
      </w:r>
    </w:p>
    <w:p>
      <w:pPr>
        <w:pStyle w:val="BodyText"/>
      </w:pPr>
      <w:r>
        <w:t xml:space="preserve">Col. Cuauhtémoc, C.P. 06500</w:t>
      </w:r>
    </w:p>
    <w:p>
      <w:pPr>
        <w:pStyle w:val="BodyText"/>
      </w:pPr>
      <w:r>
        <w:t xml:space="preserve">Mexico Mexico City, CDMX, Mexico</w:t>
      </w:r>
    </w:p>
    <w:p>
      <w:pPr>
        <w:pStyle w:val="BodyText"/>
      </w:pPr>
      <w:r>
        <w:t xml:space="preserve">RFC: APS150620XYZ</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Rate (MXN)</w:t>
            </w:r>
          </w:p>
        </w:tc>
        <w:tc>
          <w:tcPr/>
          <w:p>
            <w:pPr>
              <w:pStyle w:val="Compact"/>
              <w:jc w:val="left"/>
            </w:pPr>
            <w:r>
              <w:t xml:space="preserve">Qty</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Project Manager oversight and strategic planning for the "Norte Expansion" infrastructure initiative. Includes scope definition, work breakdown structure development, and stakeholder alignment sessions conducted in Mexico Mexico City.</w:t>
            </w:r>
          </w:p>
        </w:tc>
        <w:tc>
          <w:tcPr/>
          <w:p>
            <w:pPr>
              <w:pStyle w:val="Compact"/>
              <w:jc w:val="left"/>
            </w:pPr>
            <w:r>
              <w:t xml:space="preserve">Jan – Mar 2025</w:t>
            </w:r>
          </w:p>
        </w:tc>
        <w:tc>
          <w:tcPr/>
          <w:p>
            <w:pPr>
              <w:pStyle w:val="Compact"/>
              <w:jc w:val="left"/>
            </w:pPr>
            <w:r>
              <w:t xml:space="preserve">$18,500.00</w:t>
            </w:r>
          </w:p>
        </w:tc>
        <w:tc>
          <w:tcPr/>
          <w:p>
            <w:pPr>
              <w:pStyle w:val="Compact"/>
              <w:jc w:val="left"/>
            </w:pPr>
            <w:r>
              <w:t xml:space="preserve">3</w:t>
            </w:r>
          </w:p>
        </w:tc>
        <w:tc>
          <w:tcPr/>
          <w:p>
            <w:pPr>
              <w:pStyle w:val="Compact"/>
              <w:jc w:val="left"/>
            </w:pPr>
            <w:r>
              <w:t xml:space="preserve">$55,500.00</w:t>
            </w:r>
          </w:p>
        </w:tc>
      </w:tr>
      <w:tr>
        <w:tc>
          <w:tcPr/>
          <w:p>
            <w:pPr>
              <w:pStyle w:val="Compact"/>
              <w:jc w:val="left"/>
            </w:pPr>
            <w:r>
              <w:t xml:space="preserve">2</w:t>
            </w:r>
          </w:p>
        </w:tc>
        <w:tc>
          <w:tcPr/>
          <w:p>
            <w:pPr>
              <w:pStyle w:val="Compact"/>
              <w:jc w:val="left"/>
            </w:pPr>
            <w:r>
              <w:t xml:space="preserve">Project Manager coordination of cross-functional teams (engineering, procurement, and construction) for the Mexico Mexico City metropolitan corridor development. Weekly progress reporting and risk mitigation planning.</w:t>
            </w:r>
          </w:p>
        </w:tc>
        <w:tc>
          <w:tcPr/>
          <w:p>
            <w:pPr>
              <w:pStyle w:val="Compact"/>
              <w:jc w:val="left"/>
            </w:pPr>
            <w:r>
              <w:t xml:space="preserve">Apr – May 2025</w:t>
            </w:r>
          </w:p>
        </w:tc>
        <w:tc>
          <w:tcPr/>
          <w:p>
            <w:pPr>
              <w:pStyle w:val="Compact"/>
              <w:jc w:val="left"/>
            </w:pPr>
            <w:r>
              <w:t xml:space="preserve">$18,500.00</w:t>
            </w:r>
          </w:p>
        </w:tc>
        <w:tc>
          <w:tcPr/>
          <w:p>
            <w:pPr>
              <w:pStyle w:val="Compact"/>
              <w:jc w:val="left"/>
            </w:pPr>
            <w:r>
              <w:t xml:space="preserve">2</w:t>
            </w:r>
          </w:p>
        </w:tc>
        <w:tc>
          <w:tcPr/>
          <w:p>
            <w:pPr>
              <w:pStyle w:val="Compact"/>
              <w:jc w:val="left"/>
            </w:pPr>
            <w:r>
              <w:t xml:space="preserve">$37,000.00</w:t>
            </w:r>
          </w:p>
        </w:tc>
      </w:tr>
      <w:tr>
        <w:tc>
          <w:tcPr/>
          <w:p>
            <w:pPr>
              <w:pStyle w:val="Compact"/>
              <w:jc w:val="left"/>
            </w:pPr>
            <w:r>
              <w:t xml:space="preserve">3</w:t>
            </w:r>
          </w:p>
        </w:tc>
        <w:tc>
          <w:tcPr/>
          <w:p>
            <w:pPr>
              <w:pStyle w:val="Compact"/>
              <w:jc w:val="left"/>
            </w:pPr>
            <w:r>
              <w:t xml:space="preserve">Project Manager facilitation of vendor negotiations and contract management for third-party subcontractors operating within Mexico Mexico City. Includes legal compliance review aligned with Mexican commercial law (Código de Comercio).</w:t>
            </w:r>
          </w:p>
        </w:tc>
        <w:tc>
          <w:tcPr/>
          <w:p>
            <w:pPr>
              <w:pStyle w:val="Compact"/>
              <w:jc w:val="left"/>
            </w:pPr>
            <w:r>
              <w:t xml:space="preserve">May – Jun 2025</w:t>
            </w:r>
          </w:p>
        </w:tc>
        <w:tc>
          <w:tcPr/>
          <w:p>
            <w:pPr>
              <w:pStyle w:val="Compact"/>
              <w:jc w:val="left"/>
            </w:pPr>
            <w:r>
              <w:t xml:space="preserve">$12,000.00</w:t>
            </w:r>
          </w:p>
        </w:tc>
        <w:tc>
          <w:tcPr/>
          <w:p>
            <w:pPr>
              <w:pStyle w:val="Compact"/>
              <w:jc w:val="left"/>
            </w:pPr>
            <w:r>
              <w:t xml:space="preserve">2</w:t>
            </w:r>
          </w:p>
        </w:tc>
        <w:tc>
          <w:tcPr/>
          <w:p>
            <w:pPr>
              <w:pStyle w:val="Compact"/>
              <w:jc w:val="left"/>
            </w:pPr>
            <w:r>
              <w:t xml:space="preserve">$24,000.00</w:t>
            </w:r>
          </w:p>
        </w:tc>
      </w:tr>
      <w:tr>
        <w:tc>
          <w:tcPr/>
          <w:p>
            <w:pPr>
              <w:pStyle w:val="Compact"/>
              <w:jc w:val="left"/>
            </w:pPr>
            <w:r>
              <w:t xml:space="preserve">4</w:t>
            </w:r>
          </w:p>
        </w:tc>
        <w:tc>
          <w:tcPr/>
          <w:p>
            <w:pPr>
              <w:pStyle w:val="Compact"/>
              <w:jc w:val="left"/>
            </w:pPr>
            <w:r>
              <w:t xml:space="preserve">Project Manager delivery of quality assurance audits and milestone verification for Phase II deliverables. On-site inspections at the Mexico Mexico City project site, including documentation and corrective action tracking.</w:t>
            </w:r>
          </w:p>
        </w:tc>
        <w:tc>
          <w:tcPr/>
          <w:p>
            <w:pPr>
              <w:pStyle w:val="Compact"/>
              <w:jc w:val="left"/>
            </w:pPr>
            <w:r>
              <w:t xml:space="preserve">Jun 2025</w:t>
            </w:r>
          </w:p>
        </w:tc>
        <w:tc>
          <w:tcPr/>
          <w:p>
            <w:pPr>
              <w:pStyle w:val="Compact"/>
              <w:jc w:val="left"/>
            </w:pPr>
            <w:r>
              <w:t xml:space="preserve">$9,800.00</w:t>
            </w:r>
          </w:p>
        </w:tc>
        <w:tc>
          <w:tcPr/>
          <w:p>
            <w:pPr>
              <w:pStyle w:val="Compact"/>
              <w:jc w:val="left"/>
            </w:pPr>
            <w:r>
              <w:t xml:space="preserve">1</w:t>
            </w:r>
          </w:p>
        </w:tc>
        <w:tc>
          <w:tcPr/>
          <w:p>
            <w:pPr>
              <w:pStyle w:val="Compact"/>
              <w:jc w:val="left"/>
            </w:pPr>
            <w:r>
              <w:t xml:space="preserve">$9,800.00</w:t>
            </w:r>
          </w:p>
        </w:tc>
      </w:tr>
      <w:tr>
        <w:tc>
          <w:tcPr/>
          <w:p>
            <w:pPr>
              <w:pStyle w:val="Compact"/>
              <w:jc w:val="left"/>
            </w:pPr>
            <w:r>
              <w:t xml:space="preserve">5</w:t>
            </w:r>
          </w:p>
        </w:tc>
        <w:tc>
          <w:tcPr/>
          <w:p>
            <w:pPr>
              <w:pStyle w:val="Compact"/>
              <w:jc w:val="left"/>
            </w:pPr>
            <w:r>
              <w:t xml:space="preserve">Project Manager preparation of final project closure report, lessons-learned documentation, and handover package for ongoing operations management in Mexico Mexico City. Includes executive presentation to the board of directors.</w:t>
            </w:r>
          </w:p>
        </w:tc>
        <w:tc>
          <w:tcPr/>
          <w:p>
            <w:pPr>
              <w:pStyle w:val="Compact"/>
              <w:jc w:val="left"/>
            </w:pPr>
            <w:r>
              <w:t xml:space="preserve">Jun 2025</w:t>
            </w:r>
          </w:p>
        </w:tc>
        <w:tc>
          <w:tcPr/>
          <w:p>
            <w:pPr>
              <w:pStyle w:val="Compact"/>
              <w:jc w:val="left"/>
            </w:pPr>
            <w:r>
              <w:t xml:space="preserve">$15,000.00</w:t>
            </w:r>
          </w:p>
        </w:tc>
        <w:tc>
          <w:tcPr/>
          <w:p>
            <w:pPr>
              <w:pStyle w:val="Compact"/>
              <w:jc w:val="left"/>
            </w:pPr>
            <w:r>
              <w:t xml:space="preserve">1</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$141,300.00</w:t>
            </w:r>
          </w:p>
        </w:tc>
      </w:tr>
      <w:tr>
        <w:tc>
          <w:tcPr/>
          <w:p>
            <w:pPr>
              <w:pStyle w:val="Compact"/>
              <w:jc w:val="left"/>
            </w:pPr>
            <w:r>
              <w:t xml:space="preserve">IVA (16% VAT – Mexico)</w:t>
            </w:r>
          </w:p>
        </w:tc>
        <w:tc>
          <w:tcPr/>
          <w:p>
            <w:pPr>
              <w:pStyle w:val="Compact"/>
              <w:jc w:val="right"/>
            </w:pPr>
            <w:r>
              <w:t xml:space="preserve">$22,608.00</w:t>
            </w:r>
          </w:p>
        </w:tc>
      </w:tr>
      <w:tr>
        <w:tc>
          <w:tcPr/>
          <w:p>
            <w:pPr>
              <w:pStyle w:val="Compact"/>
              <w:jc w:val="left"/>
            </w:pPr>
            <w:r>
              <w:t xml:space="preserve">Retención ISR (10%)</w:t>
            </w:r>
          </w:p>
        </w:tc>
        <w:tc>
          <w:tcPr/>
          <w:p>
            <w:pPr>
              <w:pStyle w:val="Compact"/>
              <w:jc w:val="right"/>
            </w:pPr>
            <w:r>
              <w:t xml:space="preserve">($14,130.00)</w:t>
            </w:r>
          </w:p>
        </w:tc>
      </w:tr>
      <w:tr>
        <w:tc>
          <w:tcPr/>
          <w:p>
            <w:pPr>
              <w:pStyle w:val="Compact"/>
              <w:jc w:val="left"/>
            </w:pPr>
            <w:r>
              <w:t xml:space="preserve">TOTAL PAYABLE</w:t>
            </w:r>
          </w:p>
        </w:tc>
        <w:tc>
          <w:tcPr/>
          <w:p>
            <w:pPr>
              <w:pStyle w:val="Compact"/>
              <w:jc w:val="right"/>
            </w:pPr>
            <w:r>
              <w:t xml:space="preserve">$149,778.00</w:t>
            </w:r>
          </w:p>
        </w:tc>
      </w:tr>
    </w:tbl>
    <w:bookmarkStart w:id="24" w:name="payment-terms-conditions"/>
    <w:p>
      <w:pPr>
        <w:pStyle w:val="Heading3"/>
      </w:pPr>
      <w:r>
        <w:t xml:space="preserve">Payment Terms &amp; Conditions</w:t>
      </w:r>
    </w:p>
    <w:p>
      <w:pPr>
        <w:numPr>
          <w:ilvl w:val="0"/>
          <w:numId w:val="1001"/>
        </w:numPr>
        <w:pStyle w:val="Compact"/>
      </w:pPr>
      <w:r>
        <w:t xml:space="preserve">This Invoice must be settled within thirty (30) calendar days from the issue date, no later than July 15, 2025.</w:t>
      </w:r>
    </w:p>
    <w:p>
      <w:pPr>
        <w:numPr>
          <w:ilvl w:val="0"/>
          <w:numId w:val="1001"/>
        </w:numPr>
        <w:pStyle w:val="Compact"/>
      </w:pPr>
      <w:r>
        <w:t xml:space="preserve">Payment shall be made via bank transfer (SPEI) to the following account: BBVA México, Account No. 0123-4567-8901, CLABE: 012180001234567890, in favor of Apex Project Solutions S.A. de C.V.</w:t>
      </w:r>
    </w:p>
    <w:p>
      <w:pPr>
        <w:numPr>
          <w:ilvl w:val="0"/>
          <w:numId w:val="1001"/>
        </w:numPr>
        <w:pStyle w:val="Compact"/>
      </w:pPr>
      <w:r>
        <w:t xml:space="preserve">All amounts are denominated in Mexican Pesos (MXN). This Invoice is subject to the applicable tax regulations of the Servicio de Administración Tributaria (SAT) of Mexico.</w:t>
      </w:r>
    </w:p>
    <w:p>
      <w:pPr>
        <w:numPr>
          <w:ilvl w:val="0"/>
          <w:numId w:val="1001"/>
        </w:numPr>
        <w:pStyle w:val="Compact"/>
      </w:pPr>
      <w:r>
        <w:t xml:space="preserve">Late payments shall accrue interest at the rate established by the Ley de Instituciones de Crédito, calculated on a daily basis from the due date until full settlement.</w:t>
      </w:r>
    </w:p>
    <w:p>
      <w:pPr>
        <w:numPr>
          <w:ilvl w:val="0"/>
          <w:numId w:val="1001"/>
        </w:numPr>
        <w:pStyle w:val="Compact"/>
      </w:pPr>
      <w:r>
        <w:t xml:space="preserve">This Invoice constitutes a valid fiscal document (factura electrónica CFDI 4.0) for tax deduction purposes in Mexico Mexico City and throughout the Republic of Mexico.</w:t>
      </w:r>
    </w:p>
    <w:bookmarkEnd w:id="24"/>
    <w:bookmarkStart w:id="25" w:name="additional-notes"/>
    <w:p>
      <w:pPr>
        <w:pStyle w:val="Heading3"/>
      </w:pPr>
      <w:r>
        <w:t xml:space="preserve">Additional Notes</w:t>
      </w:r>
    </w:p>
    <w:p>
      <w:pPr>
        <w:pStyle w:val="FirstParagraph"/>
      </w:pPr>
      <w:r>
        <w:t xml:space="preserve">This Invoice covers the complete engagement of our senior Project Manager, Ing. Carlos Alberto Ramírez, for the "Norte Expansion" project executed in Mexico Mexico City. All Project Manager services were rendered in strict compliance with the project charter, the Statement of Work (SOW) dated January 10, 2025, and the applicable Mexican labor and commercial regulations. The Project Manager maintained full accountability for schedule adherence, budget control, and quality standards throughout the engagement period. Any additional services beyond the scope defined in this Invoice shall be subject to a separate change order and supplementary Invoice. The client acknowledges receipt of all deliverables associated with this Invoice and confirms satisfaction with the Project Manager's performance in Mexico Mexico City.</w:t>
      </w:r>
    </w:p>
    <w:bookmarkEnd w:id="25"/>
    <w:p>
      <w:pPr>
        <w:pStyle w:val="BodyText"/>
      </w:pPr>
      <w:r>
        <w:rPr>
          <w:bCs/>
          <w:b/>
        </w:rPr>
        <w:t xml:space="preserve">Authorized Signature – Provider</w:t>
      </w:r>
      <w:r>
        <w:br/>
      </w:r>
      <w:r>
        <w:t xml:space="preserve">Ing. Carlos Alberto Ramírez</w:t>
      </w:r>
      <w:r>
        <w:br/>
      </w:r>
      <w:r>
        <w:t xml:space="preserve">Project Manager, Apex Project Solutions S.A. de C.V.</w:t>
      </w:r>
    </w:p>
    <w:p>
      <w:pPr>
        <w:pStyle w:val="BodyText"/>
      </w:pPr>
      <w:r>
        <w:rPr>
          <w:bCs/>
          <w:b/>
        </w:rPr>
        <w:t xml:space="preserve">Authorized Signature – Client</w:t>
      </w:r>
      <w:r>
        <w:br/>
      </w:r>
      <w:r>
        <w:t xml:space="preserve">Lic. María Fernanda Gutiérrez</w:t>
      </w:r>
      <w:r>
        <w:br/>
      </w:r>
      <w:r>
        <w:t xml:space="preserve">Director of Operations, Grupo Industrial del Norte S.A. de C.V.</w:t>
      </w:r>
    </w:p>
    <w:p>
      <w:pPr>
        <w:pStyle w:val="BodyText"/>
      </w:pPr>
      <w:r>
        <w:t xml:space="preserve">Apex Project Solutions S.A. de C.V. | Mexico Mexico City, CDMX, Mexico</w:t>
      </w:r>
    </w:p>
    <w:p>
      <w:pPr>
        <w:pStyle w:val="BodyText"/>
      </w:pPr>
      <w:r>
        <w:t xml:space="preserve">RFC: APS150620XYZ | Registro Federal de Contribuyentes</w:t>
      </w:r>
    </w:p>
    <w:p>
      <w:pPr>
        <w:pStyle w:val="BodyText"/>
      </w:pPr>
      <w:r>
        <w:t xml:space="preserve">This Invoice was generated electronically in compliance with SAT CFDI 4.0 standards.</w:t>
      </w:r>
    </w:p>
    <w:p>
      <w:pPr>
        <w:pStyle w:val="BodyText"/>
      </w:pPr>
      <w:r>
        <w:t xml:space="preserve">For inquiries regarding this Invoice, please contact billing@apexprojectsolutions.mx or call +52 (55) 5512-3456.</w:t>
      </w:r>
    </w:p>
    <w:p>
      <w:pPr>
        <w:pStyle w:val="BodyText"/>
      </w:pPr>
      <w:r>
        <w:t xml:space="preserve">Thank you for your business. We appreciate the opportunity to provide Project Manager services in Mexico Mexico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Mexico Mexico City</dc:title>
  <dc:creator/>
  <dc:language>en</dc:language>
  <cp:keywords/>
  <dcterms:created xsi:type="dcterms:W3CDTF">2026-10-10T03:02:42Z</dcterms:created>
  <dcterms:modified xsi:type="dcterms:W3CDTF">2026-10-10T03:02:42Z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