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invoice"/>
    <w:p>
      <w:pPr>
        <w:pStyle w:val="Heading1"/>
      </w:pPr>
      <w:r>
        <w:t xml:space="preserve">INVOICE</w:t>
      </w:r>
    </w:p>
    <w:p>
      <w:pPr>
        <w:pStyle w:val="FirstParagraph"/>
      </w:pPr>
      <w:r>
        <w:t xml:space="preserve">Project Manager Professional Services — New Zealand Wellington</w:t>
      </w:r>
    </w:p>
    <w:p>
      <w:pPr>
        <w:pStyle w:val="BodyText"/>
      </w:pPr>
      <w:r>
        <w:t xml:space="preserve">PAID — CONFIRMED</w:t>
      </w:r>
    </w:p>
    <w:bookmarkEnd w:id="20"/>
    <w:p>
      <w:pPr>
        <w:pStyle w:val="BodyText"/>
      </w:pPr>
      <w:r>
        <w:rPr>
          <w:bCs/>
          <w:b/>
        </w:rPr>
        <w:t xml:space="preserve">Summit Project Management Ltd</w:t>
      </w:r>
      <w:r>
        <w:br/>
      </w:r>
      <w:r>
        <w:t xml:space="preserve">Level 12, 151 Featherston Street</w:t>
      </w:r>
      <w:r>
        <w:br/>
      </w:r>
      <w:r>
        <w:t xml:space="preserve">Wellington Central, New Zealand Wellington 6011</w:t>
      </w:r>
      <w:r>
        <w:br/>
      </w:r>
      <w:r>
        <w:t xml:space="preserve">Phone: +64 4 382 7741</w:t>
      </w:r>
      <w:r>
        <w:br/>
      </w:r>
      <w:r>
        <w:t xml:space="preserve">Email: billing@sumpmt.co.nz</w:t>
      </w:r>
      <w:r>
        <w:br/>
      </w:r>
      <w:r>
        <w:t xml:space="preserve">NZBN: 942904876543210</w:t>
      </w:r>
    </w:p>
    <w:bookmarkStart w:id="21" w:name="invoice-details"/>
    <w:p>
      <w:pPr>
        <w:pStyle w:val="Heading4"/>
      </w:pPr>
      <w:r>
        <w:t xml:space="preserve">Invoice Details</w:t>
      </w:r>
    </w:p>
    <w:p>
      <w:pPr>
        <w:pStyle w:val="FirstParagraph"/>
      </w:pPr>
      <w:r>
        <w:rPr>
          <w:bCs/>
          <w:b/>
        </w:rPr>
        <w:t xml:space="preserve">Invoice No:</w:t>
      </w:r>
      <w:r>
        <w:t xml:space="preserve"> </w:t>
      </w:r>
      <w:r>
        <w:t xml:space="preserve">INV-2025-WLG-0487</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1"/>
    <w:bookmarkStart w:id="22" w:name="billed-to"/>
    <w:p>
      <w:pPr>
        <w:pStyle w:val="Heading4"/>
      </w:pPr>
      <w:r>
        <w:t xml:space="preserve">Billed To</w:t>
      </w:r>
    </w:p>
    <w:p>
      <w:pPr>
        <w:pStyle w:val="FirstParagraph"/>
      </w:pPr>
      <w:r>
        <w:rPr>
          <w:bCs/>
          <w:b/>
        </w:rPr>
        <w:t xml:space="preserve">Harbourview Construction Group Ltd</w:t>
      </w:r>
    </w:p>
    <w:p>
      <w:pPr>
        <w:pStyle w:val="BodyText"/>
      </w:pPr>
      <w:r>
        <w:t xml:space="preserve">Unit 4, 22 Cuba Street</w:t>
      </w:r>
    </w:p>
    <w:p>
      <w:pPr>
        <w:pStyle w:val="BodyText"/>
      </w:pPr>
      <w:r>
        <w:t xml:space="preserve">Wellington, New Zealand Wellington 6011</w:t>
      </w:r>
    </w:p>
    <w:p>
      <w:pPr>
        <w:pStyle w:val="BodyText"/>
      </w:pPr>
      <w:r>
        <w:t xml:space="preserve">Attn: Mr. David Thompson, CFO</w:t>
      </w:r>
    </w:p>
    <w:p>
      <w:pPr>
        <w:pStyle w:val="BodyText"/>
      </w:pPr>
      <w:r>
        <w:t xml:space="preserve">ABN/NZBN: 942905123456789</w:t>
      </w:r>
    </w:p>
    <w:bookmarkEnd w:id="22"/>
    <w:bookmarkStart w:id="23" w:name="project-reference"/>
    <w:p>
      <w:pPr>
        <w:pStyle w:val="Heading4"/>
      </w:pPr>
      <w:r>
        <w:t xml:space="preserve">Project Reference</w:t>
      </w:r>
    </w:p>
    <w:p>
      <w:pPr>
        <w:pStyle w:val="FirstParagraph"/>
      </w:pPr>
      <w:r>
        <w:rPr>
          <w:bCs/>
          <w:b/>
        </w:rPr>
        <w:t xml:space="preserve">Project:</w:t>
      </w:r>
      <w:r>
        <w:t xml:space="preserve"> </w:t>
      </w:r>
      <w:r>
        <w:t xml:space="preserve">Te Aro Mixed-Use Development</w:t>
      </w:r>
    </w:p>
    <w:p>
      <w:pPr>
        <w:pStyle w:val="BodyText"/>
      </w:pPr>
      <w:r>
        <w:rPr>
          <w:bCs/>
          <w:b/>
        </w:rPr>
        <w:t xml:space="preserve">Phase:</w:t>
      </w:r>
      <w:r>
        <w:t xml:space="preserve"> </w:t>
      </w:r>
      <w:r>
        <w:t xml:space="preserve">Phase 3 — Structural &amp; Fit-Out</w:t>
      </w:r>
    </w:p>
    <w:p>
      <w:pPr>
        <w:pStyle w:val="BodyText"/>
      </w:pPr>
      <w:r>
        <w:rPr>
          <w:bCs/>
          <w:b/>
        </w:rPr>
        <w:t xml:space="preserve">Contract No:</w:t>
      </w:r>
      <w:r>
        <w:t xml:space="preserve"> </w:t>
      </w:r>
      <w:r>
        <w:t xml:space="preserve">CTR-2025-0092</w:t>
      </w:r>
    </w:p>
    <w:p>
      <w:pPr>
        <w:pStyle w:val="BodyText"/>
      </w:pPr>
      <w:r>
        <w:rPr>
          <w:bCs/>
          <w:b/>
        </w:rPr>
        <w:t xml:space="preserve">Location:</w:t>
      </w:r>
      <w:r>
        <w:t xml:space="preserve"> </w:t>
      </w:r>
      <w:r>
        <w:t xml:space="preserve">New Zealand Wellington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(NZD)</w:t>
            </w:r>
          </w:p>
        </w:tc>
        <w:tc>
          <w:tcPr/>
          <w:p>
            <w:pPr>
              <w:pStyle w:val="Compact"/>
              <w:jc w:val="left"/>
            </w:pPr>
            <w:r>
              <w:t xml:space="preserve">Hours / Qty</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Project Manager — Overall Programme Coordination and Stakeholder Management for Te Aro Mixed-Use Development, Phase 3. Includes weekly progress reporting, risk register updates, and coordination meetings with all subcontractors in New Zealand Wellington.</w:t>
            </w:r>
          </w:p>
        </w:tc>
        <w:tc>
          <w:tcPr/>
          <w:p>
            <w:pPr>
              <w:pStyle w:val="Compact"/>
              <w:jc w:val="left"/>
            </w:pPr>
            <w:r>
              <w:t xml:space="preserve">$185.00/hr</w:t>
            </w:r>
          </w:p>
        </w:tc>
        <w:tc>
          <w:tcPr/>
          <w:p>
            <w:pPr>
              <w:pStyle w:val="Compact"/>
              <w:jc w:val="left"/>
            </w:pPr>
            <w:r>
              <w:t xml:space="preserve">68.0 hrs</w:t>
            </w:r>
          </w:p>
        </w:tc>
        <w:tc>
          <w:tcPr/>
          <w:p>
            <w:pPr>
              <w:pStyle w:val="Compact"/>
              <w:jc w:val="left"/>
            </w:pPr>
            <w:r>
              <w:t xml:space="preserve">$12,580.00</w:t>
            </w:r>
          </w:p>
        </w:tc>
      </w:tr>
      <w:tr>
        <w:tc>
          <w:tcPr/>
          <w:p>
            <w:pPr>
              <w:pStyle w:val="Compact"/>
              <w:jc w:val="left"/>
            </w:pPr>
            <w:r>
              <w:t xml:space="preserve">2</w:t>
            </w:r>
          </w:p>
        </w:tc>
        <w:tc>
          <w:tcPr/>
          <w:p>
            <w:pPr>
              <w:pStyle w:val="Compact"/>
              <w:jc w:val="left"/>
            </w:pPr>
            <w:r>
              <w:t xml:space="preserve">Project Manager — Critical Path Method (CPM) Schedule Development and Baseline Establishment. Detailed Gantt chart preparation, milestone tracking, and float analysis for the structural and fit-out phases. Delivered to the client team at the Harbourview office in New Zealand Wellington.</w:t>
            </w:r>
          </w:p>
        </w:tc>
        <w:tc>
          <w:tcPr/>
          <w:p>
            <w:pPr>
              <w:pStyle w:val="Compact"/>
              <w:jc w:val="left"/>
            </w:pPr>
            <w:r>
              <w:t xml:space="preserve">$185.00/hr</w:t>
            </w:r>
          </w:p>
        </w:tc>
        <w:tc>
          <w:tcPr/>
          <w:p>
            <w:pPr>
              <w:pStyle w:val="Compact"/>
              <w:jc w:val="left"/>
            </w:pPr>
            <w:r>
              <w:t xml:space="preserve">32.0 hrs</w:t>
            </w:r>
          </w:p>
        </w:tc>
        <w:tc>
          <w:tcPr/>
          <w:p>
            <w:pPr>
              <w:pStyle w:val="Compact"/>
              <w:jc w:val="left"/>
            </w:pPr>
            <w:r>
              <w:t xml:space="preserve">$5,920.00</w:t>
            </w:r>
          </w:p>
        </w:tc>
      </w:tr>
      <w:tr>
        <w:tc>
          <w:tcPr/>
          <w:p>
            <w:pPr>
              <w:pStyle w:val="Compact"/>
              <w:jc w:val="left"/>
            </w:pPr>
            <w:r>
              <w:t xml:space="preserve">3</w:t>
            </w:r>
          </w:p>
        </w:tc>
        <w:tc>
          <w:tcPr/>
          <w:p>
            <w:pPr>
              <w:pStyle w:val="Compact"/>
              <w:jc w:val="left"/>
            </w:pPr>
            <w:r>
              <w:t xml:space="preserve">Project Manager — Budget Oversight and Cost Control. Monthly cost forecasting, variance analysis, and change order management. Includes preparation of the monthly financial report submitted to the Harbourview Construction Group board in New Zealand Wellington.</w:t>
            </w:r>
          </w:p>
        </w:tc>
        <w:tc>
          <w:tcPr/>
          <w:p>
            <w:pPr>
              <w:pStyle w:val="Compact"/>
              <w:jc w:val="left"/>
            </w:pPr>
            <w:r>
              <w:t xml:space="preserve">$185.00/hr</w:t>
            </w:r>
          </w:p>
        </w:tc>
        <w:tc>
          <w:tcPr/>
          <w:p>
            <w:pPr>
              <w:pStyle w:val="Compact"/>
              <w:jc w:val="left"/>
            </w:pPr>
            <w:r>
              <w:t xml:space="preserve">24.0 hrs</w:t>
            </w:r>
          </w:p>
        </w:tc>
        <w:tc>
          <w:tcPr/>
          <w:p>
            <w:pPr>
              <w:pStyle w:val="Compact"/>
              <w:jc w:val="left"/>
            </w:pPr>
            <w:r>
              <w:t xml:space="preserve">$4,440.00</w:t>
            </w:r>
          </w:p>
        </w:tc>
      </w:tr>
      <w:tr>
        <w:tc>
          <w:tcPr/>
          <w:p>
            <w:pPr>
              <w:pStyle w:val="Compact"/>
              <w:jc w:val="left"/>
            </w:pPr>
            <w:r>
              <w:t xml:space="preserve">4</w:t>
            </w:r>
          </w:p>
        </w:tc>
        <w:tc>
          <w:tcPr/>
          <w:p>
            <w:pPr>
              <w:pStyle w:val="Compact"/>
              <w:jc w:val="left"/>
            </w:pPr>
            <w:r>
              <w:t xml:space="preserve">Project Manager — Quality Assurance and Compliance Auditing. Conducted on-site inspections at the Te Aro development site in New Zealand Wellington. Verified compliance with NZBC (New Zealand Building Code) requirements and AS/NZS 4360 risk management standards. Prepared 14 inspection reports.</w:t>
            </w:r>
          </w:p>
        </w:tc>
        <w:tc>
          <w:tcPr/>
          <w:p>
            <w:pPr>
              <w:pStyle w:val="Compact"/>
              <w:jc w:val="left"/>
            </w:pPr>
            <w:r>
              <w:t xml:space="preserve">$185.00/hr</w:t>
            </w:r>
          </w:p>
        </w:tc>
        <w:tc>
          <w:tcPr/>
          <w:p>
            <w:pPr>
              <w:pStyle w:val="Compact"/>
              <w:jc w:val="left"/>
            </w:pPr>
            <w:r>
              <w:t xml:space="preserve">18.0 hrs</w:t>
            </w:r>
          </w:p>
        </w:tc>
        <w:tc>
          <w:tcPr/>
          <w:p>
            <w:pPr>
              <w:pStyle w:val="Compact"/>
              <w:jc w:val="left"/>
            </w:pPr>
            <w:r>
              <w:t xml:space="preserve">$3,330.00</w:t>
            </w:r>
          </w:p>
        </w:tc>
      </w:tr>
      <w:tr>
        <w:tc>
          <w:tcPr/>
          <w:p>
            <w:pPr>
              <w:pStyle w:val="Compact"/>
              <w:jc w:val="left"/>
            </w:pPr>
            <w:r>
              <w:t xml:space="preserve">5</w:t>
            </w:r>
          </w:p>
        </w:tc>
        <w:tc>
          <w:tcPr/>
          <w:p>
            <w:pPr>
              <w:pStyle w:val="Compact"/>
              <w:jc w:val="left"/>
            </w:pPr>
            <w:r>
              <w:t xml:space="preserve">Project Manager — Subcontractor Procurement Support and Contract Administration. Assisted in the tendering process for three specialist fit-out subcontractors. Reviewed and negotiated contract terms, ensuring alignment with the master agreement. All procurement activities conducted within New Zealand Wellington.</w:t>
            </w:r>
          </w:p>
        </w:tc>
        <w:tc>
          <w:tcPr/>
          <w:p>
            <w:pPr>
              <w:pStyle w:val="Compact"/>
              <w:jc w:val="left"/>
            </w:pPr>
            <w:r>
              <w:t xml:space="preserve">$185.00/hr</w:t>
            </w:r>
          </w:p>
        </w:tc>
        <w:tc>
          <w:tcPr/>
          <w:p>
            <w:pPr>
              <w:pStyle w:val="Compact"/>
              <w:jc w:val="left"/>
            </w:pPr>
            <w:r>
              <w:t xml:space="preserve">20.0 hrs</w:t>
            </w:r>
          </w:p>
        </w:tc>
        <w:tc>
          <w:tcPr/>
          <w:p>
            <w:pPr>
              <w:pStyle w:val="Compact"/>
              <w:jc w:val="left"/>
            </w:pPr>
            <w:r>
              <w:t xml:space="preserve">$3,700.00</w:t>
            </w:r>
          </w:p>
        </w:tc>
      </w:tr>
      <w:tr>
        <w:tc>
          <w:tcPr/>
          <w:p>
            <w:pPr>
              <w:pStyle w:val="Compact"/>
              <w:jc w:val="left"/>
            </w:pPr>
            <w:r>
              <w:t xml:space="preserve">6</w:t>
            </w:r>
          </w:p>
        </w:tc>
        <w:tc>
          <w:tcPr/>
          <w:p>
            <w:pPr>
              <w:pStyle w:val="Compact"/>
              <w:jc w:val="left"/>
            </w:pPr>
            <w:r>
              <w:t xml:space="preserve">Project Manager — Health, Safety, and Environment (HSE) Coordination. Facilitated four site safety induction sessions, reviewed method statements, and coordinated with WorkSafe New Zealand inspectors. Ensured all HSE documentation was maintained per the project HSE plan for the New Zealand Wellington site.</w:t>
            </w:r>
          </w:p>
        </w:tc>
        <w:tc>
          <w:tcPr/>
          <w:p>
            <w:pPr>
              <w:pStyle w:val="Compact"/>
              <w:jc w:val="left"/>
            </w:pPr>
            <w:r>
              <w:t xml:space="preserve">$185.00/hr</w:t>
            </w:r>
          </w:p>
        </w:tc>
        <w:tc>
          <w:tcPr/>
          <w:p>
            <w:pPr>
              <w:pStyle w:val="Compact"/>
              <w:jc w:val="left"/>
            </w:pPr>
            <w:r>
              <w:t xml:space="preserve">12.0 hrs</w:t>
            </w:r>
          </w:p>
        </w:tc>
        <w:tc>
          <w:tcPr/>
          <w:p>
            <w:pPr>
              <w:pStyle w:val="Compact"/>
              <w:jc w:val="left"/>
            </w:pPr>
            <w:r>
              <w:t xml:space="preserve">$2,220.00</w:t>
            </w:r>
          </w:p>
        </w:tc>
      </w:tr>
      <w:tr>
        <w:tc>
          <w:tcPr/>
          <w:p>
            <w:pPr>
              <w:pStyle w:val="Compact"/>
              <w:jc w:val="left"/>
            </w:pPr>
            <w:r>
              <w:t xml:space="preserve">7</w:t>
            </w:r>
          </w:p>
        </w:tc>
        <w:tc>
          <w:tcPr/>
          <w:p>
            <w:pPr>
              <w:pStyle w:val="Compact"/>
              <w:jc w:val="left"/>
            </w:pPr>
            <w:r>
              <w:t xml:space="preserve">Project Manager — Client Reporting and Executive Presentation. Prepared and delivered the monthly executive progress report to the Harbourview Construction Group leadership team. Included photographic documentation, schedule performance indices (SPI/CPI), and forward-looking risk assessments for the New Zealand Wellington project.</w:t>
            </w:r>
          </w:p>
        </w:tc>
        <w:tc>
          <w:tcPr/>
          <w:p>
            <w:pPr>
              <w:pStyle w:val="Compact"/>
              <w:jc w:val="left"/>
            </w:pPr>
            <w:r>
              <w:t xml:space="preserve">$185.00/hr</w:t>
            </w:r>
          </w:p>
        </w:tc>
        <w:tc>
          <w:tcPr/>
          <w:p>
            <w:pPr>
              <w:pStyle w:val="Compact"/>
              <w:jc w:val="left"/>
            </w:pPr>
            <w:r>
              <w:t xml:space="preserve">8.0 hrs</w:t>
            </w:r>
          </w:p>
        </w:tc>
        <w:tc>
          <w:tcPr/>
          <w:p>
            <w:pPr>
              <w:pStyle w:val="Compact"/>
              <w:jc w:val="left"/>
            </w:pPr>
            <w:r>
              <w:t xml:space="preserve">$1,480.00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$33,670.00</w:t>
            </w:r>
          </w:p>
        </w:tc>
      </w:tr>
      <w:tr>
        <w:tc>
          <w:tcPr/>
          <w:p>
            <w:pPr>
              <w:pStyle w:val="Compact"/>
              <w:jc w:val="left"/>
            </w:pPr>
            <w:r>
              <w:t xml:space="preserve">GST (15%)</w:t>
            </w:r>
          </w:p>
        </w:tc>
        <w:tc>
          <w:tcPr/>
          <w:p>
            <w:pPr>
              <w:pStyle w:val="Compact"/>
              <w:jc w:val="left"/>
            </w:pPr>
            <w:r>
              <w:t xml:space="preserve">$5,050.50</w:t>
            </w:r>
          </w:p>
        </w:tc>
      </w:tr>
      <w:tr>
        <w:tc>
          <w:tcPr/>
          <w:p>
            <w:pPr>
              <w:pStyle w:val="Compact"/>
              <w:jc w:val="left"/>
            </w:pPr>
            <w:r>
              <w:t xml:space="preserve">Discount (Early Payment — 2%)</w:t>
            </w:r>
          </w:p>
        </w:tc>
        <w:tc>
          <w:tcPr/>
          <w:p>
            <w:pPr>
              <w:pStyle w:val="Compact"/>
              <w:jc w:val="left"/>
            </w:pPr>
            <w:r>
              <w:t xml:space="preserve">-$673.40</w:t>
            </w:r>
          </w:p>
        </w:tc>
      </w:tr>
      <w:tr>
        <w:tc>
          <w:tcPr/>
          <w:p>
            <w:pPr>
              <w:pStyle w:val="Compact"/>
              <w:jc w:val="left"/>
            </w:pPr>
            <w:r>
              <w:t xml:space="preserve">Total Due (NZD)</w:t>
            </w:r>
          </w:p>
        </w:tc>
        <w:tc>
          <w:tcPr/>
          <w:p>
            <w:pPr>
              <w:pStyle w:val="Compact"/>
              <w:jc w:val="left"/>
            </w:pPr>
            <w:r>
              <w:t xml:space="preserve">$38,047.10</w:t>
            </w:r>
          </w:p>
        </w:tc>
      </w:tr>
    </w:tbl>
    <w:bookmarkStart w:id="24" w:name="payment-instructions-notes"/>
    <w:p>
      <w:pPr>
        <w:pStyle w:val="Heading3"/>
      </w:pPr>
      <w:r>
        <w:t xml:space="preserve">Payment Instructions &amp; Notes</w:t>
      </w:r>
    </w:p>
    <w:p>
      <w:pPr>
        <w:pStyle w:val="FirstParagraph"/>
      </w:pPr>
      <w:r>
        <w:rPr>
          <w:bCs/>
          <w:b/>
        </w:rPr>
        <w:t xml:space="preserve">Bank Transfer:</w:t>
      </w:r>
      <w:r>
        <w:t xml:space="preserve"> </w:t>
      </w:r>
      <w:r>
        <w:t xml:space="preserve">Summit Project Management Ltd, ANZ Bank, Wellington Central Branch, New Zealand Wellington. Account Name: Summit Project Management Ltd. Account Number: 01-0456-7890123-00. Reference: INV-2025-WLG-0487.</w:t>
      </w:r>
    </w:p>
    <w:p>
      <w:pPr>
        <w:pStyle w:val="BodyText"/>
      </w:pPr>
      <w:r>
        <w:rPr>
          <w:bCs/>
          <w:b/>
        </w:rPr>
        <w:t xml:space="preserve">Payment Due:</w:t>
      </w:r>
      <w:r>
        <w:t xml:space="preserve"> </w:t>
      </w:r>
      <w:r>
        <w:t xml:space="preserve">This Invoice is payable within fourteen (14) calendar days of the issue date, i.e., by 28 June 2025. Please ensure the Invoice number is included as a reference on all payments to facilitate accurate reconciliation.</w:t>
      </w:r>
    </w:p>
    <w:p>
      <w:pPr>
        <w:pStyle w:val="BodyText"/>
      </w:pPr>
      <w:r>
        <w:rPr>
          <w:bCs/>
          <w:b/>
        </w:rPr>
        <w:t xml:space="preserve">Terms and Conditions:</w:t>
      </w:r>
      <w:r>
        <w:t xml:space="preserve"> </w:t>
      </w:r>
      <w:r>
        <w:t xml:space="preserve">All services rendered by the Project Manager under this Invoice are governed by the Master Services Agreement (CTR-2025-0092) executed between Summit Project Management Ltd and Harbourview Construction Group Ltd. Late payments will incur interest at the rate prescribed under the New Zealand Consumer Guarantees Act 1993 and the Commerce Commission's late payment guidelines applicable in New Zealand Wellington.</w:t>
      </w:r>
    </w:p>
    <w:p>
      <w:pPr>
        <w:pStyle w:val="BodyText"/>
      </w:pPr>
      <w:r>
        <w:rPr>
          <w:bCs/>
          <w:b/>
        </w:rPr>
        <w:t xml:space="preserve">Dispute Resolution:</w:t>
      </w:r>
      <w:r>
        <w:t xml:space="preserve"> </w:t>
      </w:r>
      <w:r>
        <w:t xml:space="preserve">Any disputes arising from this Invoice or the associated Project Manager services shall be resolved in accordance with the dispute resolution clause of the Master Services Agreement, with jurisdiction in the District Court of New Zealand Wellington.</w:t>
      </w:r>
    </w:p>
    <w:p>
      <w:pPr>
        <w:pStyle w:val="BodyText"/>
      </w:pPr>
      <w:r>
        <w:rPr>
          <w:bCs/>
          <w:b/>
        </w:rPr>
        <w:t xml:space="preserve">Compliance:</w:t>
      </w:r>
      <w:r>
        <w:t xml:space="preserve"> </w:t>
      </w:r>
      <w:r>
        <w:t xml:space="preserve">This Invoice has been prepared in accordance with the requirements of the New Zealand Inland Revenue Department (IRD) for GST-registered businesses. The Project Manager services described herein have been performed in full compliance with all applicable New Zealand legislation, including the Building Act 2004, the Health and Safety at Work Act 2015, and the Construction (General) Regulations 2005.</w:t>
      </w:r>
    </w:p>
    <w:p>
      <w:pPr>
        <w:pStyle w:val="BodyText"/>
      </w:pPr>
      <w:r>
        <w:rPr>
          <w:bCs/>
          <w:b/>
        </w:rPr>
        <w:t xml:space="preserve">Authorised Signatory:</w:t>
      </w:r>
      <w:r>
        <w:t xml:space="preserve"> </w:t>
      </w:r>
      <w:r>
        <w:t xml:space="preserve">This Invoice is authorised by Ms. Sarah Mitchell, Director, Summit Project Management Ltd, New Zealand Wellington. For queries regarding this Invoice or the Project Manager engagement, please contact our billing department at billing@sumpmt.co.nz or +64 4 382 7741.</w:t>
      </w:r>
    </w:p>
    <w:bookmarkEnd w:id="24"/>
    <w:p>
      <w:pPr>
        <w:pStyle w:val="BodyText"/>
      </w:pPr>
      <w:r>
        <w:t xml:space="preserve">Summit Project Management Ltd — Level 12, 151 Featherston Street, Wellington Central, New Zealand Wellington 6011</w:t>
      </w:r>
    </w:p>
    <w:p>
      <w:pPr>
        <w:pStyle w:val="BodyText"/>
      </w:pPr>
      <w:r>
        <w:t xml:space="preserve">This Invoice was generated electronically and is valid without a physical signature. © 2025 Summit Project Management Ltd. All rights reserved.</w:t>
      </w:r>
    </w:p>
    <w:p>
      <w:pPr>
        <w:pStyle w:val="BodyText"/>
      </w:pPr>
      <w:r>
        <w:t xml:space="preserve">Thank you for your business. We appreciate the opportunity to provide Project Manager services for your project in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New Zealand Wellington</dc:title>
  <dc:creator/>
  <dc:language>en</dc:language>
  <cp:keywords/>
  <dcterms:created xsi:type="dcterms:W3CDTF">2026-10-10T09:09:22Z</dcterms:created>
  <dcterms:modified xsi:type="dcterms:W3CDTF">2026-10-10T09:09:22Z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