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apex-project-solutions-pvt.-ltd."/>
    <w:p>
      <w:pPr>
        <w:pStyle w:val="Heading1"/>
      </w:pPr>
      <w:r>
        <w:t xml:space="preserve">Apex Project Solutions (Pvt.) Ltd.</w:t>
      </w:r>
    </w:p>
    <w:p>
      <w:pPr>
        <w:pStyle w:val="FirstParagraph"/>
      </w:pPr>
      <w:r>
        <w:t xml:space="preserve">Office 412, 4th Floor, Blue Area, Jinnah Avenue</w:t>
      </w:r>
    </w:p>
    <w:p>
      <w:pPr>
        <w:pStyle w:val="BodyText"/>
      </w:pPr>
      <w:r>
        <w:t xml:space="preserve">Pakistan Islamabad, 44000</w:t>
      </w:r>
    </w:p>
    <w:p>
      <w:pPr>
        <w:pStyle w:val="BodyText"/>
      </w:pPr>
      <w:r>
        <w:t xml:space="preserve">Phone: +92-51-2345-6789 | Email: billing@apexprojects.pk</w:t>
      </w:r>
    </w:p>
    <w:p>
      <w:pPr>
        <w:pStyle w:val="BodyText"/>
      </w:pPr>
      <w:r>
        <w:t xml:space="preserve">NTN: 1234567-8 | STRN: 98765432-1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PM-ISO-2025-019</w:t>
      </w:r>
    </w:p>
    <w:bookmarkEnd w:id="21"/>
    <w:bookmarkStart w:id="22" w:name="bill-to"/>
    <w:p>
      <w:pPr>
        <w:pStyle w:val="Heading3"/>
      </w:pPr>
      <w:r>
        <w:t xml:space="preserve">Bill To</w:t>
      </w:r>
    </w:p>
    <w:p>
      <w:pPr>
        <w:pStyle w:val="FirstParagraph"/>
      </w:pPr>
      <w:r>
        <w:rPr>
          <w:bCs/>
          <w:b/>
        </w:rPr>
        <w:t xml:space="preserve">Client:</w:t>
      </w:r>
      <w:r>
        <w:t xml:space="preserve"> </w:t>
      </w:r>
      <w:r>
        <w:t xml:space="preserve">National Infrastructure Development Authority</w:t>
      </w:r>
    </w:p>
    <w:p>
      <w:pPr>
        <w:pStyle w:val="BodyText"/>
      </w:pPr>
      <w:r>
        <w:rPr>
          <w:bCs/>
          <w:b/>
        </w:rPr>
        <w:t xml:space="preserve">Address:</w:t>
      </w:r>
      <w:r>
        <w:t xml:space="preserve"> </w:t>
      </w:r>
      <w:r>
        <w:t xml:space="preserve">Sector F-7/2, Islamabad, Pakistan</w:t>
      </w:r>
    </w:p>
    <w:p>
      <w:pPr>
        <w:pStyle w:val="BodyText"/>
      </w:pPr>
      <w:r>
        <w:rPr>
          <w:bCs/>
          <w:b/>
        </w:rPr>
        <w:t xml:space="preserve">Contact:</w:t>
      </w:r>
      <w:r>
        <w:t xml:space="preserve"> </w:t>
      </w:r>
      <w:r>
        <w:t xml:space="preserve">Mr. Ahmed Raza, Procurement Officer</w:t>
      </w:r>
    </w:p>
    <w:p>
      <w:pPr>
        <w:pStyle w:val="BodyText"/>
      </w:pPr>
      <w:r>
        <w:rPr>
          <w:bCs/>
          <w:b/>
        </w:rPr>
        <w:t xml:space="preserve">Email:</w:t>
      </w:r>
      <w:r>
        <w:t xml:space="preserve"> </w:t>
      </w:r>
      <w:r>
        <w:t xml:space="preserve">a.raza@nida.gov.pk</w:t>
      </w:r>
    </w:p>
    <w:p>
      <w:pPr>
        <w:pStyle w:val="BodyText"/>
      </w:pPr>
      <w:r>
        <w:rPr>
          <w:bCs/>
          <w:b/>
        </w:rPr>
        <w:t xml:space="preserve">Phone:</w:t>
      </w:r>
      <w:r>
        <w:t xml:space="preserve"> </w:t>
      </w:r>
      <w:r>
        <w:t xml:space="preserve">+92-51-920-1234</w:t>
      </w:r>
    </w:p>
    <w:bookmarkEnd w:id="22"/>
    <w:bookmarkStart w:id="23" w:name="project-manager-details"/>
    <w:p>
      <w:pPr>
        <w:pStyle w:val="Heading3"/>
      </w:pPr>
      <w:r>
        <w:t xml:space="preserve">Project Manager Details</w:t>
      </w:r>
    </w:p>
    <w:p>
      <w:pPr>
        <w:pStyle w:val="FirstParagraph"/>
      </w:pPr>
      <w:r>
        <w:rPr>
          <w:bCs/>
          <w:b/>
        </w:rPr>
        <w:t xml:space="preserve">Lead Project Manager:</w:t>
      </w:r>
      <w:r>
        <w:t xml:space="preserve"> </w:t>
      </w:r>
      <w:r>
        <w:t xml:space="preserve">Ms. Fatima Khan, PMP</w:t>
      </w:r>
    </w:p>
    <w:p>
      <w:pPr>
        <w:pStyle w:val="BodyText"/>
      </w:pPr>
      <w:r>
        <w:rPr>
          <w:bCs/>
          <w:b/>
        </w:rPr>
        <w:t xml:space="preserve">Qualification:</w:t>
      </w:r>
      <w:r>
        <w:t xml:space="preserve"> </w:t>
      </w:r>
      <w:r>
        <w:t xml:space="preserve">MSc Project Management, PMP Certified</w:t>
      </w:r>
    </w:p>
    <w:p>
      <w:pPr>
        <w:pStyle w:val="BodyText"/>
      </w:pPr>
      <w:r>
        <w:rPr>
          <w:bCs/>
          <w:b/>
        </w:rPr>
        <w:t xml:space="preserve">Registration No:</w:t>
      </w:r>
      <w:r>
        <w:t xml:space="preserve"> </w:t>
      </w:r>
      <w:r>
        <w:t xml:space="preserve">PMB-PK-2019-00847</w:t>
      </w:r>
    </w:p>
    <w:p>
      <w:pPr>
        <w:pStyle w:val="BodyText"/>
      </w:pPr>
      <w:r>
        <w:rPr>
          <w:bCs/>
          <w:b/>
        </w:rPr>
        <w:t xml:space="preserve">Scope:</w:t>
      </w:r>
      <w:r>
        <w:t xml:space="preserve"> </w:t>
      </w:r>
      <w:r>
        <w:t xml:space="preserve">Islamabad Smart City Phase II</w:t>
      </w:r>
    </w:p>
    <w:p>
      <w:pPr>
        <w:pStyle w:val="BodyText"/>
      </w:pPr>
      <w:r>
        <w:rPr>
          <w:bCs/>
          <w:b/>
        </w:rPr>
        <w:t xml:space="preserve">Duration:</w:t>
      </w:r>
      <w:r>
        <w:t xml:space="preserve"> </w:t>
      </w:r>
      <w:r>
        <w:t xml:space="preserve">01 May 2025 – 30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Project Manager Services</w:t>
            </w:r>
          </w:p>
        </w:tc>
        <w:tc>
          <w:tcPr/>
          <w:p>
            <w:pPr>
              <w:pStyle w:val="Compact"/>
              <w:jc w:val="left"/>
            </w:pPr>
            <w:r>
              <w:t xml:space="preserve">Rate (PKR)</w:t>
            </w:r>
          </w:p>
        </w:tc>
        <w:tc>
          <w:tcPr/>
          <w:p>
            <w:pPr>
              <w:pStyle w:val="Compact"/>
              <w:jc w:val="left"/>
            </w:pPr>
            <w:r>
              <w:t xml:space="preserve">Quantity</w:t>
            </w:r>
          </w:p>
        </w:tc>
        <w:tc>
          <w:tcPr/>
          <w:p>
            <w:pPr>
              <w:pStyle w:val="Compact"/>
              <w:jc w:val="left"/>
            </w:pPr>
            <w:r>
              <w:t xml:space="preserve">Amount (PKR)</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Senior Project Manager – Overall project planning, stakeholder coordination, and delivery oversight for Islamabad Smart City Phase II infrastructure development</w:t>
            </w:r>
          </w:p>
        </w:tc>
        <w:tc>
          <w:tcPr/>
          <w:p>
            <w:pPr>
              <w:pStyle w:val="Compact"/>
              <w:jc w:val="left"/>
            </w:pPr>
            <w:r>
              <w:t xml:space="preserve">185,000</w:t>
            </w:r>
          </w:p>
        </w:tc>
        <w:tc>
          <w:tcPr/>
          <w:p>
            <w:pPr>
              <w:pStyle w:val="Compact"/>
              <w:jc w:val="left"/>
            </w:pPr>
            <w:r>
              <w:t xml:space="preserve">2 months</w:t>
            </w:r>
          </w:p>
        </w:tc>
        <w:tc>
          <w:tcPr/>
          <w:p>
            <w:pPr>
              <w:pStyle w:val="Compact"/>
              <w:jc w:val="left"/>
            </w:pPr>
            <w:r>
              <w:t xml:space="preserve">370,000</w:t>
            </w:r>
          </w:p>
        </w:tc>
        <w:tc>
          <w:tcPr/>
          <w:p>
            <w:pPr>
              <w:pStyle w:val="Compact"/>
              <w:jc w:val="left"/>
            </w:pPr>
            <w:r>
              <w:t xml:space="preserve">May – Jun 2025</w:t>
            </w:r>
          </w:p>
        </w:tc>
      </w:tr>
      <w:tr>
        <w:tc>
          <w:tcPr/>
          <w:p>
            <w:pPr>
              <w:pStyle w:val="Compact"/>
              <w:jc w:val="left"/>
            </w:pPr>
            <w:r>
              <w:t xml:space="preserve">2</w:t>
            </w:r>
          </w:p>
        </w:tc>
        <w:tc>
          <w:tcPr/>
          <w:p>
            <w:pPr>
              <w:pStyle w:val="Compact"/>
              <w:jc w:val="left"/>
            </w:pPr>
            <w:r>
              <w:t xml:space="preserve">Project Manager – Risk management, resource allocation, and weekly progress reporting to the client's executive board in Pakistan Islamabad</w:t>
            </w:r>
          </w:p>
        </w:tc>
        <w:tc>
          <w:tcPr/>
          <w:p>
            <w:pPr>
              <w:pStyle w:val="Compact"/>
              <w:jc w:val="left"/>
            </w:pPr>
            <w:r>
              <w:t xml:space="preserve">95,000</w:t>
            </w:r>
          </w:p>
        </w:tc>
        <w:tc>
          <w:tcPr/>
          <w:p>
            <w:pPr>
              <w:pStyle w:val="Compact"/>
              <w:jc w:val="left"/>
            </w:pPr>
            <w:r>
              <w:t xml:space="preserve">8 weeks</w:t>
            </w:r>
          </w:p>
        </w:tc>
        <w:tc>
          <w:tcPr/>
          <w:p>
            <w:pPr>
              <w:pStyle w:val="Compact"/>
              <w:jc w:val="left"/>
            </w:pPr>
            <w:r>
              <w:t xml:space="preserve">760,000</w:t>
            </w:r>
          </w:p>
        </w:tc>
        <w:tc>
          <w:tcPr/>
          <w:p>
            <w:pPr>
              <w:pStyle w:val="Compact"/>
              <w:jc w:val="left"/>
            </w:pPr>
            <w:r>
              <w:t xml:space="preserve">May – Jun 2025</w:t>
            </w:r>
          </w:p>
        </w:tc>
      </w:tr>
      <w:tr>
        <w:tc>
          <w:tcPr/>
          <w:p>
            <w:pPr>
              <w:pStyle w:val="Compact"/>
              <w:jc w:val="left"/>
            </w:pPr>
            <w:r>
              <w:t xml:space="preserve">3</w:t>
            </w:r>
          </w:p>
        </w:tc>
        <w:tc>
          <w:tcPr/>
          <w:p>
            <w:pPr>
              <w:pStyle w:val="Compact"/>
              <w:jc w:val="left"/>
            </w:pPr>
            <w:r>
              <w:t xml:space="preserve">Project Manager – Vendor and subcontractor management, contract compliance monitoring, and quality assurance across all Islamabad project sites</w:t>
            </w:r>
          </w:p>
        </w:tc>
        <w:tc>
          <w:tcPr/>
          <w:p>
            <w:pPr>
              <w:pStyle w:val="Compact"/>
              <w:jc w:val="left"/>
            </w:pPr>
            <w:r>
              <w:t xml:space="preserve">72,000</w:t>
            </w:r>
          </w:p>
        </w:tc>
        <w:tc>
          <w:tcPr/>
          <w:p>
            <w:pPr>
              <w:pStyle w:val="Compact"/>
              <w:jc w:val="left"/>
            </w:pPr>
            <w:r>
              <w:t xml:space="preserve">2 months</w:t>
            </w:r>
          </w:p>
        </w:tc>
        <w:tc>
          <w:tcPr/>
          <w:p>
            <w:pPr>
              <w:pStyle w:val="Compact"/>
              <w:jc w:val="left"/>
            </w:pPr>
            <w:r>
              <w:t xml:space="preserve">144,000</w:t>
            </w:r>
          </w:p>
        </w:tc>
        <w:tc>
          <w:tcPr/>
          <w:p>
            <w:pPr>
              <w:pStyle w:val="Compact"/>
              <w:jc w:val="left"/>
            </w:pPr>
            <w:r>
              <w:t xml:space="preserve">May – Jun 2025</w:t>
            </w:r>
          </w:p>
        </w:tc>
      </w:tr>
      <w:tr>
        <w:tc>
          <w:tcPr/>
          <w:p>
            <w:pPr>
              <w:pStyle w:val="Compact"/>
              <w:jc w:val="left"/>
            </w:pPr>
            <w:r>
              <w:t xml:space="preserve">4</w:t>
            </w:r>
          </w:p>
        </w:tc>
        <w:tc>
          <w:tcPr/>
          <w:p>
            <w:pPr>
              <w:pStyle w:val="Compact"/>
              <w:jc w:val="left"/>
            </w:pPr>
            <w:r>
              <w:t xml:space="preserve">Project Manager – Budget tracking, cost control analysis, and financial reporting in compliance with Pakistan Islamabad municipal regulations and federal procurement guidelines</w:t>
            </w:r>
          </w:p>
        </w:tc>
        <w:tc>
          <w:tcPr/>
          <w:p>
            <w:pPr>
              <w:pStyle w:val="Compact"/>
              <w:jc w:val="left"/>
            </w:pPr>
            <w:r>
              <w:t xml:space="preserve">55,000</w:t>
            </w:r>
          </w:p>
        </w:tc>
        <w:tc>
          <w:tcPr/>
          <w:p>
            <w:pPr>
              <w:pStyle w:val="Compact"/>
              <w:jc w:val="left"/>
            </w:pPr>
            <w:r>
              <w:t xml:space="preserve">2 months</w:t>
            </w:r>
          </w:p>
        </w:tc>
        <w:tc>
          <w:tcPr/>
          <w:p>
            <w:pPr>
              <w:pStyle w:val="Compact"/>
              <w:jc w:val="left"/>
            </w:pPr>
            <w:r>
              <w:t xml:space="preserve">110,000</w:t>
            </w:r>
          </w:p>
        </w:tc>
        <w:tc>
          <w:tcPr/>
          <w:p>
            <w:pPr>
              <w:pStyle w:val="Compact"/>
              <w:jc w:val="left"/>
            </w:pPr>
            <w:r>
              <w:t xml:space="preserve">May – Jun 2025</w:t>
            </w:r>
          </w:p>
        </w:tc>
      </w:tr>
      <w:tr>
        <w:tc>
          <w:tcPr/>
          <w:p>
            <w:pPr>
              <w:pStyle w:val="Compact"/>
              <w:jc w:val="left"/>
            </w:pPr>
            <w:r>
              <w:t xml:space="preserve">5</w:t>
            </w:r>
          </w:p>
        </w:tc>
        <w:tc>
          <w:tcPr/>
          <w:p>
            <w:pPr>
              <w:pStyle w:val="Compact"/>
              <w:jc w:val="left"/>
            </w:pPr>
            <w:r>
              <w:t xml:space="preserve">Project Manager – Team leadership, performance evaluation, and capacity building for on-site engineering and construction personnel in the Islamabad metropolitan area</w:t>
            </w:r>
          </w:p>
        </w:tc>
        <w:tc>
          <w:tcPr/>
          <w:p>
            <w:pPr>
              <w:pStyle w:val="Compact"/>
              <w:jc w:val="left"/>
            </w:pPr>
            <w:r>
              <w:t xml:space="preserve">48,000</w:t>
            </w:r>
          </w:p>
        </w:tc>
        <w:tc>
          <w:tcPr/>
          <w:p>
            <w:pPr>
              <w:pStyle w:val="Compact"/>
              <w:jc w:val="left"/>
            </w:pPr>
            <w:r>
              <w:t xml:space="preserve">2 months</w:t>
            </w:r>
          </w:p>
        </w:tc>
        <w:tc>
          <w:tcPr/>
          <w:p>
            <w:pPr>
              <w:pStyle w:val="Compact"/>
              <w:jc w:val="left"/>
            </w:pPr>
            <w:r>
              <w:t xml:space="preserve">96,000</w:t>
            </w:r>
          </w:p>
        </w:tc>
        <w:tc>
          <w:tcPr/>
          <w:p>
            <w:pPr>
              <w:pStyle w:val="Compact"/>
              <w:jc w:val="left"/>
            </w:pPr>
            <w:r>
              <w:t xml:space="preserve">May – Jun 2025</w:t>
            </w:r>
          </w:p>
        </w:tc>
      </w:tr>
      <w:tr>
        <w:tc>
          <w:tcPr/>
          <w:p>
            <w:pPr>
              <w:pStyle w:val="Compact"/>
              <w:jc w:val="left"/>
            </w:pPr>
            <w:r>
              <w:t xml:space="preserve">6</w:t>
            </w:r>
          </w:p>
        </w:tc>
        <w:tc>
          <w:tcPr/>
          <w:p>
            <w:pPr>
              <w:pStyle w:val="Compact"/>
              <w:jc w:val="left"/>
            </w:pPr>
            <w:r>
              <w:t xml:space="preserve">Project Manager – Final documentation, handover preparation, and post-completion review for the Islamabad Smart City Phase II project closure</w:t>
            </w:r>
          </w:p>
        </w:tc>
        <w:tc>
          <w:tcPr/>
          <w:p>
            <w:pPr>
              <w:pStyle w:val="Compact"/>
              <w:jc w:val="left"/>
            </w:pPr>
            <w:r>
              <w:t xml:space="preserve">120,000</w:t>
            </w:r>
          </w:p>
        </w:tc>
        <w:tc>
          <w:tcPr/>
          <w:p>
            <w:pPr>
              <w:pStyle w:val="Compact"/>
              <w:jc w:val="left"/>
            </w:pPr>
            <w:r>
              <w:t xml:space="preserve">1 lump sum</w:t>
            </w:r>
          </w:p>
        </w:tc>
        <w:tc>
          <w:tcPr/>
          <w:p>
            <w:pPr>
              <w:pStyle w:val="Compact"/>
              <w:jc w:val="left"/>
            </w:pPr>
            <w:r>
              <w:t xml:space="preserve">120,000</w:t>
            </w:r>
          </w:p>
        </w:tc>
        <w:tc>
          <w:tcPr/>
          <w:p>
            <w:pPr>
              <w:pStyle w:val="Compact"/>
              <w:jc w:val="left"/>
            </w:pPr>
            <w:r>
              <w:t xml:space="preserve">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1,600,000.00</w:t>
            </w:r>
          </w:p>
        </w:tc>
      </w:tr>
      <w:tr>
        <w:tc>
          <w:tcPr/>
          <w:p>
            <w:pPr>
              <w:pStyle w:val="Compact"/>
              <w:jc w:val="left"/>
            </w:pPr>
            <w:r>
              <w:t xml:space="preserve">Sales Tax (PST) @ 16%</w:t>
            </w:r>
          </w:p>
        </w:tc>
        <w:tc>
          <w:tcPr/>
          <w:p>
            <w:pPr>
              <w:pStyle w:val="Compact"/>
              <w:jc w:val="left"/>
            </w:pPr>
            <w:r>
              <w:t xml:space="preserve">PKR 256,000.00</w:t>
            </w:r>
          </w:p>
        </w:tc>
      </w:tr>
      <w:tr>
        <w:tc>
          <w:tcPr/>
          <w:p>
            <w:pPr>
              <w:pStyle w:val="Compact"/>
              <w:jc w:val="left"/>
            </w:pPr>
            <w:r>
              <w:t xml:space="preserve">Federal Excise Duty @ 10%</w:t>
            </w:r>
          </w:p>
        </w:tc>
        <w:tc>
          <w:tcPr/>
          <w:p>
            <w:pPr>
              <w:pStyle w:val="Compact"/>
              <w:jc w:val="left"/>
            </w:pPr>
            <w:r>
              <w:t xml:space="preserve">PKR 160,000.00</w:t>
            </w:r>
          </w:p>
        </w:tc>
      </w:tr>
      <w:tr>
        <w:tc>
          <w:tcPr/>
          <w:p>
            <w:pPr>
              <w:pStyle w:val="Compact"/>
              <w:jc w:val="left"/>
            </w:pPr>
            <w:r>
              <w:t xml:space="preserve">Withholding Tax @ 2%</w:t>
            </w:r>
          </w:p>
        </w:tc>
        <w:tc>
          <w:tcPr/>
          <w:p>
            <w:pPr>
              <w:pStyle w:val="Compact"/>
              <w:jc w:val="left"/>
            </w:pPr>
            <w:r>
              <w:t xml:space="preserve">(PKR 32,000.00)</w:t>
            </w:r>
          </w:p>
        </w:tc>
      </w:tr>
      <w:tr>
        <w:tc>
          <w:tcPr/>
          <w:p>
            <w:pPr>
              <w:pStyle w:val="Compact"/>
              <w:jc w:val="left"/>
            </w:pPr>
            <w:r>
              <w:t xml:space="preserve">Grand Total (Net Payable)</w:t>
            </w:r>
          </w:p>
        </w:tc>
        <w:tc>
          <w:tcPr/>
          <w:p>
            <w:pPr>
              <w:pStyle w:val="Compact"/>
              <w:jc w:val="left"/>
            </w:pPr>
            <w:r>
              <w:t xml:space="preserve">PKR 1,984,000.00</w:t>
            </w:r>
          </w:p>
        </w:tc>
      </w:tr>
    </w:tbl>
    <w:bookmarkStart w:id="24" w:name="terms-conditions-of-this-invoice"/>
    <w:p>
      <w:pPr>
        <w:pStyle w:val="Heading3"/>
      </w:pPr>
      <w:r>
        <w:t xml:space="preserve">Terms &amp; Conditions of This Invoice</w:t>
      </w:r>
    </w:p>
    <w:p>
      <w:pPr>
        <w:pStyle w:val="FirstParagraph"/>
      </w:pPr>
      <w:r>
        <w:t xml:space="preserve">This Invoice is issued by Apex Project Solutions (Pvt.) Ltd., a registered entity operating in Pakistan Islamabad, in accordance with the terms of the master service agreement dated 20 April 2025 (Contract No. NIDA-2025-0087). The Project Manager services described herein were rendered in full compliance with the scope of work defined in Annexure B of the said agreement.</w:t>
      </w:r>
    </w:p>
    <w:p>
      <w:pPr>
        <w:numPr>
          <w:ilvl w:val="0"/>
          <w:numId w:val="1001"/>
        </w:numPr>
        <w:pStyle w:val="Compact"/>
      </w:pPr>
      <w:r>
        <w:t xml:space="preserve">Payment is due within 15 (fifteen) calendar days from the date of this Invoice. Late payments shall attract a penalty of 1.5% per month as per Pakistan Islamabad commercial law.</w:t>
      </w:r>
    </w:p>
    <w:p>
      <w:pPr>
        <w:numPr>
          <w:ilvl w:val="0"/>
          <w:numId w:val="1001"/>
        </w:numPr>
        <w:pStyle w:val="Compact"/>
      </w:pPr>
      <w:r>
        <w:t xml:space="preserve">The Project Manager services are non-transferable and were personally supervised by the designated Project Manager, Ms. Fatima Khan, throughout the billing period.</w:t>
      </w:r>
    </w:p>
    <w:p>
      <w:pPr>
        <w:numPr>
          <w:ilvl w:val="0"/>
          <w:numId w:val="1001"/>
        </w:numPr>
        <w:pStyle w:val="Compact"/>
      </w:pPr>
      <w:r>
        <w:t xml:space="preserve">All Project Manager deliverables, including risk registers, progress reports, and financial statements, have been submitted to the client's office in Pakistan Islamabad by 28 June 2025.</w:t>
      </w:r>
    </w:p>
    <w:p>
      <w:pPr>
        <w:numPr>
          <w:ilvl w:val="0"/>
          <w:numId w:val="1001"/>
        </w:numPr>
        <w:pStyle w:val="Compact"/>
      </w:pPr>
      <w:r>
        <w:t xml:space="preserve">This Invoice is subject to the Federal Taxation Authority (FTA) regulations of Pakistan. The withholding tax deducted shall be credited against the client's tax liability as per Section 149 of the Income Tax Ordinance, 2001.</w:t>
      </w:r>
    </w:p>
    <w:p>
      <w:pPr>
        <w:numPr>
          <w:ilvl w:val="0"/>
          <w:numId w:val="1001"/>
        </w:numPr>
        <w:pStyle w:val="Compact"/>
      </w:pPr>
      <w:r>
        <w:t xml:space="preserve">Any dispute arising from this Invoice or the associated Project Manager engagement shall be resolved through arbitration in Islamabad, Pakistan, in accordance with the Arbitration Act, 1940.</w:t>
      </w:r>
    </w:p>
    <w:p>
      <w:pPr>
        <w:numPr>
          <w:ilvl w:val="0"/>
          <w:numId w:val="1001"/>
        </w:numPr>
        <w:pStyle w:val="Compact"/>
      </w:pPr>
      <w:r>
        <w:t xml:space="preserve">Apex Project Solutions (Pvt.) Ltd. reserves the right to issue a revised Invoice in the event of any clerical error within 7 days of the original issuance date.</w:t>
      </w:r>
    </w:p>
    <w:bookmarkEnd w:id="24"/>
    <w:bookmarkStart w:id="25" w:name="bank-payment-details"/>
    <w:p>
      <w:pPr>
        <w:pStyle w:val="Heading4"/>
      </w:pPr>
      <w:r>
        <w:t xml:space="preserve">Bank Payment Details</w:t>
      </w:r>
    </w:p>
    <w:p>
      <w:pPr>
        <w:pStyle w:val="FirstParagraph"/>
      </w:pPr>
      <w:r>
        <w:rPr>
          <w:bCs/>
          <w:b/>
        </w:rPr>
        <w:t xml:space="preserve">Bank:</w:t>
      </w:r>
      <w:r>
        <w:t xml:space="preserve"> </w:t>
      </w:r>
      <w:r>
        <w:t xml:space="preserve">HBL (Habib Bank Limited)</w:t>
      </w:r>
    </w:p>
    <w:p>
      <w:pPr>
        <w:pStyle w:val="BodyText"/>
      </w:pPr>
      <w:r>
        <w:rPr>
          <w:bCs/>
          <w:b/>
        </w:rPr>
        <w:t xml:space="preserve">Branch:</w:t>
      </w:r>
      <w:r>
        <w:t xml:space="preserve"> </w:t>
      </w:r>
      <w:r>
        <w:t xml:space="preserve">Blue Area, Pakistan Islamabad</w:t>
      </w:r>
    </w:p>
    <w:p>
      <w:pPr>
        <w:pStyle w:val="BodyText"/>
      </w:pPr>
      <w:r>
        <w:rPr>
          <w:bCs/>
          <w:b/>
        </w:rPr>
        <w:t xml:space="preserve">Account Title:</w:t>
      </w:r>
      <w:r>
        <w:t xml:space="preserve"> </w:t>
      </w:r>
      <w:r>
        <w:t xml:space="preserve">Apex Project Solutions (Pvt.) Ltd.</w:t>
      </w:r>
    </w:p>
    <w:p>
      <w:pPr>
        <w:pStyle w:val="BodyText"/>
      </w:pPr>
      <w:r>
        <w:rPr>
          <w:bCs/>
          <w:b/>
        </w:rPr>
        <w:t xml:space="preserve">Account No:</w:t>
      </w:r>
      <w:r>
        <w:t xml:space="preserve"> </w:t>
      </w:r>
      <w:r>
        <w:t xml:space="preserve">0012-3456-7890-1234</w:t>
      </w:r>
    </w:p>
    <w:p>
      <w:pPr>
        <w:pStyle w:val="BodyText"/>
      </w:pPr>
      <w:r>
        <w:rPr>
          <w:bCs/>
          <w:b/>
        </w:rPr>
        <w:t xml:space="preserve">IBAN:</w:t>
      </w:r>
      <w:r>
        <w:t xml:space="preserve"> </w:t>
      </w:r>
      <w:r>
        <w:t xml:space="preserve">PK36HABB0012345678901234</w:t>
      </w:r>
    </w:p>
    <w:p>
      <w:pPr>
        <w:pStyle w:val="BodyText"/>
      </w:pPr>
      <w:r>
        <w:rPr>
          <w:bCs/>
          <w:b/>
        </w:rPr>
        <w:t xml:space="preserve">SWIFT:</w:t>
      </w:r>
      <w:r>
        <w:t xml:space="preserve"> </w:t>
      </w:r>
      <w:r>
        <w:t xml:space="preserve">HABBPKKA</w:t>
      </w:r>
    </w:p>
    <w:bookmarkEnd w:id="25"/>
    <w:bookmarkStart w:id="26" w:name="invoice-acknowledgment"/>
    <w:p>
      <w:pPr>
        <w:pStyle w:val="Heading4"/>
      </w:pPr>
      <w:r>
        <w:t xml:space="preserve">Invoice Acknowledgment</w:t>
      </w:r>
    </w:p>
    <w:p>
      <w:pPr>
        <w:pStyle w:val="FirstParagraph"/>
      </w:pPr>
      <w:r>
        <w:rPr>
          <w:bCs/>
          <w:b/>
        </w:rPr>
        <w:t xml:space="preserve">Prepared By:</w:t>
      </w:r>
      <w:r>
        <w:t xml:space="preserve"> </w:t>
      </w:r>
      <w:r>
        <w:t xml:space="preserve">Bilal Ahmed, Accounts Manager</w:t>
      </w:r>
    </w:p>
    <w:p>
      <w:pPr>
        <w:pStyle w:val="BodyText"/>
      </w:pPr>
      <w:r>
        <w:rPr>
          <w:bCs/>
          <w:b/>
        </w:rPr>
        <w:t xml:space="preserve">Reviewed By:</w:t>
      </w:r>
      <w:r>
        <w:t xml:space="preserve"> </w:t>
      </w:r>
      <w:r>
        <w:t xml:space="preserve">Ms. Fatima Khan, Project Manager</w:t>
      </w:r>
    </w:p>
    <w:p>
      <w:pPr>
        <w:pStyle w:val="BodyText"/>
      </w:pPr>
      <w:r>
        <w:rPr>
          <w:bCs/>
          <w:b/>
        </w:rPr>
        <w:t xml:space="preserve">Authorized By:</w:t>
      </w:r>
      <w:r>
        <w:t xml:space="preserve"> </w:t>
      </w:r>
      <w:r>
        <w:t xml:space="preserve">Mr. Tariq Mehmood, CEO</w:t>
      </w:r>
    </w:p>
    <w:p>
      <w:pPr>
        <w:pStyle w:val="BodyText"/>
      </w:pPr>
      <w:r>
        <w:rPr>
          <w:bCs/>
          <w:b/>
        </w:rPr>
        <w:t xml:space="preserve">Invoice Status:</w:t>
      </w:r>
      <w:r>
        <w:t xml:space="preserve"> </w:t>
      </w:r>
      <w:r>
        <w:t xml:space="preserve">PENDING PAYMENT</w:t>
      </w:r>
    </w:p>
    <w:p>
      <w:pPr>
        <w:pStyle w:val="BodyText"/>
      </w:pPr>
      <w:r>
        <w:rPr>
          <w:bCs/>
          <w:b/>
        </w:rPr>
        <w:t xml:space="preserve">Reference for Payment:</w:t>
      </w:r>
      <w:r>
        <w:t xml:space="preserve"> </w:t>
      </w:r>
      <w:r>
        <w:t xml:space="preserve">APS-2025-00472</w:t>
      </w:r>
    </w:p>
    <w:bookmarkEnd w:id="26"/>
    <w:p>
      <w:pPr>
        <w:pStyle w:val="BodyText"/>
      </w:pPr>
      <w:r>
        <w:rPr>
          <w:bCs/>
          <w:b/>
        </w:rPr>
        <w:t xml:space="preserve">Apex Project Solutions (Pvt.) Ltd.</w:t>
      </w:r>
      <w:r>
        <w:t xml:space="preserve"> </w:t>
      </w:r>
      <w:r>
        <w:t xml:space="preserve">– Registered Office: Blue Area, Jinnah Avenue, Pakistan Islamabad, 44000</w:t>
      </w:r>
    </w:p>
    <w:p>
      <w:pPr>
        <w:pStyle w:val="BodyText"/>
      </w:pPr>
      <w:r>
        <w:t xml:space="preserve">This Invoice is a computer-generated document and does not require a physical signature. It is valid as a legal financial instrument under the laws of Pakistan.</w:t>
      </w:r>
    </w:p>
    <w:p>
      <w:pPr>
        <w:pStyle w:val="BodyText"/>
      </w:pPr>
      <w:r>
        <w:t xml:space="preserve">For queries regarding this Invoice or the Project Manager engagement, please contact billing@apexprojects.pk or call +92-51-2345-6789 (Mon–Fri, 9:00 AM – 5:00 PM PKT).</w:t>
      </w:r>
    </w:p>
    <w:p>
      <w:pPr>
        <w:pStyle w:val="BodyText"/>
      </w:pPr>
      <w:r>
        <w:t xml:space="preserve">Invoice Issued – Pakistan Islamabad</w:t>
      </w:r>
    </w:p>
    <w:p>
      <w:pPr>
        <w:pStyle w:val="BodyText"/>
      </w:pPr>
      <w:r>
        <w:t xml:space="preserve">© 2025 Apex Project Solutions (Pvt.) Ltd. | All Rights Reserved | NTN: 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Pakistan Islamabad</dc:title>
  <dc:creator/>
  <dc:language>en</dc:language>
  <cp:keywords/>
  <dcterms:created xsi:type="dcterms:W3CDTF">2026-10-10T04:33:59Z</dcterms:created>
  <dcterms:modified xsi:type="dcterms:W3CDTF">2026-10-10T04:33:59Z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