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X02a71a4065c48affc8def8c9406ea1a66406668"/>
    <w:p>
      <w:pPr>
        <w:pStyle w:val="Heading1"/>
      </w:pPr>
      <w:r>
        <w:t xml:space="preserve">Apex Project Management Solutions (Pty) Ltd</w:t>
      </w:r>
    </w:p>
    <w:p>
      <w:pPr>
        <w:pStyle w:val="FirstParagraph"/>
      </w:pPr>
      <w:r>
        <w:t xml:space="preserve">142 Rivonia Road, Sandton, Johannesburg, 2196, South Africa</w:t>
      </w:r>
    </w:p>
    <w:p>
      <w:pPr>
        <w:pStyle w:val="BodyText"/>
      </w:pPr>
      <w:r>
        <w:t xml:space="preserve">Registration No: 2019/456789/07</w:t>
      </w:r>
    </w:p>
    <w:p>
      <w:pPr>
        <w:pStyle w:val="BodyText"/>
      </w:pPr>
      <w:r>
        <w:t xml:space="preserve">VAT No: 4930123456</w:t>
      </w:r>
    </w:p>
    <w:p>
      <w:pPr>
        <w:pStyle w:val="BodyText"/>
      </w:pPr>
      <w:r>
        <w:t xml:space="preserve">Tel: +27 (0)11 456 7890 | Email: billing@apexpm.co.za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APM-2025-00472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Project Ref:</w:t>
      </w:r>
      <w:r>
        <w:t xml:space="preserve"> </w:t>
      </w:r>
      <w:r>
        <w:t xml:space="preserve">PM-JHB-2025-089</w:t>
      </w:r>
    </w:p>
    <w:bookmarkEnd w:id="21"/>
    <w:bookmarkStart w:id="22" w:name="bill-to"/>
    <w:p>
      <w:pPr>
        <w:pStyle w:val="Heading3"/>
      </w:pPr>
      <w:r>
        <w:t xml:space="preserve">Bill To</w:t>
      </w:r>
    </w:p>
    <w:p>
      <w:pPr>
        <w:pStyle w:val="FirstParagraph"/>
      </w:pPr>
      <w:r>
        <w:rPr>
          <w:bCs/>
          <w:b/>
        </w:rPr>
        <w:t xml:space="preserve">Client:</w:t>
      </w:r>
      <w:r>
        <w:t xml:space="preserve"> </w:t>
      </w:r>
      <w:r>
        <w:t xml:space="preserve">Transvaal Infrastructure Holdings (Pty) Ltd</w:t>
      </w:r>
    </w:p>
    <w:p>
      <w:pPr>
        <w:pStyle w:val="BodyText"/>
      </w:pPr>
      <w:r>
        <w:rPr>
          <w:bCs/>
          <w:b/>
        </w:rPr>
        <w:t xml:space="preserve">Attention:</w:t>
      </w:r>
      <w:r>
        <w:t xml:space="preserve"> </w:t>
      </w:r>
      <w:r>
        <w:t xml:space="preserve">Mr. David van der Merwe, Chief Operations Officer</w:t>
      </w:r>
    </w:p>
    <w:p>
      <w:pPr>
        <w:pStyle w:val="BodyText"/>
      </w:pPr>
      <w:r>
        <w:rPr>
          <w:bCs/>
          <w:b/>
        </w:rPr>
        <w:t xml:space="preserve">Address:</w:t>
      </w:r>
      <w:r>
        <w:t xml:space="preserve"> </w:t>
      </w:r>
      <w:r>
        <w:t xml:space="preserve">88 Marshall Avenue, Rosebank, Johannesburg, 2196, South Africa</w:t>
      </w:r>
    </w:p>
    <w:p>
      <w:pPr>
        <w:pStyle w:val="BodyText"/>
      </w:pPr>
      <w:r>
        <w:rPr>
          <w:bCs/>
          <w:b/>
        </w:rPr>
        <w:t xml:space="preserve">VAT No:</w:t>
      </w:r>
      <w:r>
        <w:t xml:space="preserve"> </w:t>
      </w:r>
      <w:r>
        <w:t xml:space="preserve">4930987654</w:t>
      </w:r>
    </w:p>
    <w:p>
      <w:pPr>
        <w:pStyle w:val="BodyText"/>
      </w:pPr>
      <w:r>
        <w:rPr>
          <w:bCs/>
          <w:b/>
        </w:rPr>
        <w:t xml:space="preserve">Contact:</w:t>
      </w:r>
      <w:r>
        <w:t xml:space="preserve"> </w:t>
      </w:r>
      <w:r>
        <w:t xml:space="preserve">+27 (0)11 321 4567 | d.vandermere@transvaalinfra.co.za</w:t>
      </w:r>
    </w:p>
    <w:bookmarkEnd w:id="22"/>
    <w:bookmarkStart w:id="23" w:name="project-manager-assignment"/>
    <w:p>
      <w:pPr>
        <w:pStyle w:val="Heading3"/>
      </w:pPr>
      <w:r>
        <w:t xml:space="preserve">Project Manager Assignment</w:t>
      </w:r>
    </w:p>
    <w:p>
      <w:pPr>
        <w:pStyle w:val="FirstParagraph"/>
      </w:pPr>
      <w:r>
        <w:rPr>
          <w:bCs/>
          <w:b/>
        </w:rPr>
        <w:t xml:space="preserve">Project Manager:</w:t>
      </w:r>
      <w:r>
        <w:t xml:space="preserve"> </w:t>
      </w:r>
      <w:r>
        <w:t xml:space="preserve">Ms. Thandiwe Nkosi, PMP, PRINCE2 Practitioner</w:t>
      </w:r>
    </w:p>
    <w:p>
      <w:pPr>
        <w:pStyle w:val="BodyText"/>
      </w:pPr>
      <w:r>
        <w:rPr>
          <w:bCs/>
          <w:b/>
        </w:rPr>
        <w:t xml:space="preserve">Specialisation:</w:t>
      </w:r>
      <w:r>
        <w:t xml:space="preserve"> </w:t>
      </w:r>
      <w:r>
        <w:t xml:space="preserve">Construction &amp; Infrastructure Project Management</w:t>
      </w:r>
    </w:p>
    <w:p>
      <w:pPr>
        <w:pStyle w:val="BodyText"/>
      </w:pPr>
      <w:r>
        <w:rPr>
          <w:bCs/>
          <w:b/>
        </w:rPr>
        <w:t xml:space="preserve">Location of Service:</w:t>
      </w:r>
      <w:r>
        <w:t xml:space="preserve"> </w:t>
      </w:r>
      <w:r>
        <w:t xml:space="preserve">Johannesburg, South Africa</w:t>
      </w:r>
    </w:p>
    <w:p>
      <w:pPr>
        <w:pStyle w:val="BodyText"/>
      </w:pPr>
      <w:r>
        <w:rPr>
          <w:bCs/>
          <w:b/>
        </w:rPr>
        <w:t xml:space="preserve">Engagement Period:</w:t>
      </w:r>
      <w:r>
        <w:t xml:space="preserve"> </w:t>
      </w:r>
      <w:r>
        <w:t xml:space="preserve">01 April 2025 – 30 June 2025</w:t>
      </w:r>
    </w:p>
    <w:p>
      <w:pPr>
        <w:pStyle w:val="BodyText"/>
      </w:pPr>
      <w:r>
        <w:rPr>
          <w:bCs/>
          <w:b/>
        </w:rPr>
        <w:t xml:space="preserve">Contract Reference:</w:t>
      </w:r>
      <w:r>
        <w:t xml:space="preserve"> </w:t>
      </w:r>
      <w:r>
        <w:t xml:space="preserve">TIH-CPM-2025-034</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Project Manager Services</w:t>
            </w:r>
          </w:p>
        </w:tc>
        <w:tc>
          <w:tcPr/>
          <w:p>
            <w:pPr>
              <w:pStyle w:val="Compact"/>
              <w:jc w:val="left"/>
            </w:pPr>
            <w:r>
              <w:t xml:space="preserve">Rate (ZAR)</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Senior Project Manager – Full-time on-site project management services for the Sandton Commercial Tower Phase II construction project. Includes daily site supervision, stakeholder coordination, and progress reporting in Johannesburg, South Africa.</w:t>
            </w:r>
          </w:p>
        </w:tc>
        <w:tc>
          <w:tcPr/>
          <w:p>
            <w:pPr>
              <w:pStyle w:val="Compact"/>
              <w:jc w:val="left"/>
            </w:pPr>
            <w:r>
              <w:t xml:space="preserve">18 500,00</w:t>
            </w:r>
          </w:p>
        </w:tc>
        <w:tc>
          <w:tcPr/>
          <w:p>
            <w:pPr>
              <w:pStyle w:val="Compact"/>
              <w:jc w:val="left"/>
            </w:pPr>
            <w:r>
              <w:t xml:space="preserve">65</w:t>
            </w:r>
          </w:p>
        </w:tc>
        <w:tc>
          <w:tcPr/>
          <w:p>
            <w:pPr>
              <w:pStyle w:val="Compact"/>
              <w:jc w:val="left"/>
            </w:pPr>
            <w:r>
              <w:t xml:space="preserve">Days</w:t>
            </w:r>
          </w:p>
        </w:tc>
        <w:tc>
          <w:tcPr/>
          <w:p>
            <w:pPr>
              <w:pStyle w:val="Compact"/>
              <w:jc w:val="left"/>
            </w:pPr>
            <w:r>
              <w:t xml:space="preserve">1 202 500,00</w:t>
            </w:r>
          </w:p>
        </w:tc>
      </w:tr>
      <w:tr>
        <w:tc>
          <w:tcPr/>
          <w:p>
            <w:pPr>
              <w:pStyle w:val="Compact"/>
              <w:jc w:val="left"/>
            </w:pPr>
            <w:r>
              <w:t xml:space="preserve">02</w:t>
            </w:r>
          </w:p>
        </w:tc>
        <w:tc>
          <w:tcPr/>
          <w:p>
            <w:pPr>
              <w:pStyle w:val="Compact"/>
              <w:jc w:val="left"/>
            </w:pPr>
            <w:r>
              <w:t xml:space="preserve">Project Manager – Development and implementation of comprehensive project schedules, critical path analysis, and resource allocation plans for the Johannesburg infrastructure development programme.</w:t>
            </w:r>
          </w:p>
        </w:tc>
        <w:tc>
          <w:tcPr/>
          <w:p>
            <w:pPr>
              <w:pStyle w:val="Compact"/>
              <w:jc w:val="left"/>
            </w:pPr>
            <w:r>
              <w:t xml:space="preserve">4 200,00</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50 400,00</w:t>
            </w:r>
          </w:p>
        </w:tc>
      </w:tr>
      <w:tr>
        <w:tc>
          <w:tcPr/>
          <w:p>
            <w:pPr>
              <w:pStyle w:val="Compact"/>
              <w:jc w:val="left"/>
            </w:pPr>
            <w:r>
              <w:t xml:space="preserve">03</w:t>
            </w:r>
          </w:p>
        </w:tc>
        <w:tc>
          <w:tcPr/>
          <w:p>
            <w:pPr>
              <w:pStyle w:val="Compact"/>
              <w:jc w:val="left"/>
            </w:pPr>
            <w:r>
              <w:t xml:space="preserve">Project Manager – Risk management and mitigation strategy development. Includes identification, assessment, and documentation of project risks specific to the South African construction regulatory environment and Johannesburg municipal compliance requirements.</w:t>
            </w:r>
          </w:p>
        </w:tc>
        <w:tc>
          <w:tcPr/>
          <w:p>
            <w:pPr>
              <w:pStyle w:val="Compact"/>
              <w:jc w:val="left"/>
            </w:pPr>
            <w:r>
              <w:t xml:space="preserve">6 800,00</w:t>
            </w:r>
          </w:p>
        </w:tc>
        <w:tc>
          <w:tcPr/>
          <w:p>
            <w:pPr>
              <w:pStyle w:val="Compact"/>
              <w:jc w:val="left"/>
            </w:pPr>
            <w:r>
              <w:t xml:space="preserve">8</w:t>
            </w:r>
          </w:p>
        </w:tc>
        <w:tc>
          <w:tcPr/>
          <w:p>
            <w:pPr>
              <w:pStyle w:val="Compact"/>
              <w:jc w:val="left"/>
            </w:pPr>
            <w:r>
              <w:t xml:space="preserve">Deliverables</w:t>
            </w:r>
          </w:p>
        </w:tc>
        <w:tc>
          <w:tcPr/>
          <w:p>
            <w:pPr>
              <w:pStyle w:val="Compact"/>
              <w:jc w:val="left"/>
            </w:pPr>
            <w:r>
              <w:t xml:space="preserve">54 400,00</w:t>
            </w:r>
          </w:p>
        </w:tc>
      </w:tr>
      <w:tr>
        <w:tc>
          <w:tcPr/>
          <w:p>
            <w:pPr>
              <w:pStyle w:val="Compact"/>
              <w:jc w:val="left"/>
            </w:pPr>
            <w:r>
              <w:t xml:space="preserve">04</w:t>
            </w:r>
          </w:p>
        </w:tc>
        <w:tc>
          <w:tcPr/>
          <w:p>
            <w:pPr>
              <w:pStyle w:val="Compact"/>
              <w:jc w:val="left"/>
            </w:pPr>
            <w:r>
              <w:t xml:space="preserve">Project Manager – Monthly progress reporting, variance analysis, and executive presentation preparation for the Johannesburg-based client board of directors. Includes preparation of earned value management reports and cost performance indices.</w:t>
            </w:r>
          </w:p>
        </w:tc>
        <w:tc>
          <w:tcPr/>
          <w:p>
            <w:pPr>
              <w:pStyle w:val="Compact"/>
              <w:jc w:val="left"/>
            </w:pPr>
            <w:r>
              <w:t xml:space="preserve">5 500,00</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16 500,00</w:t>
            </w:r>
          </w:p>
        </w:tc>
      </w:tr>
      <w:tr>
        <w:tc>
          <w:tcPr/>
          <w:p>
            <w:pPr>
              <w:pStyle w:val="Compact"/>
              <w:jc w:val="left"/>
            </w:pPr>
            <w:r>
              <w:t xml:space="preserve">05</w:t>
            </w:r>
          </w:p>
        </w:tc>
        <w:tc>
          <w:tcPr/>
          <w:p>
            <w:pPr>
              <w:pStyle w:val="Compact"/>
              <w:jc w:val="left"/>
            </w:pPr>
            <w:r>
              <w:t xml:space="preserve">Project Manager – Procurement and subcontractor management. Oversight of all procurement activities, contract administration, and vendor performance monitoring for the Johannesburg project site in compliance with South African Preferential Procurement Policy Framework Act (PPPFA).</w:t>
            </w:r>
          </w:p>
        </w:tc>
        <w:tc>
          <w:tcPr/>
          <w:p>
            <w:pPr>
              <w:pStyle w:val="Compact"/>
              <w:jc w:val="left"/>
            </w:pPr>
            <w:r>
              <w:t xml:space="preserve">3 900,00</w:t>
            </w:r>
          </w:p>
        </w:tc>
        <w:tc>
          <w:tcPr/>
          <w:p>
            <w:pPr>
              <w:pStyle w:val="Compact"/>
              <w:jc w:val="left"/>
            </w:pPr>
            <w:r>
              <w:t xml:space="preserve">15</w:t>
            </w:r>
          </w:p>
        </w:tc>
        <w:tc>
          <w:tcPr/>
          <w:p>
            <w:pPr>
              <w:pStyle w:val="Compact"/>
              <w:jc w:val="left"/>
            </w:pPr>
            <w:r>
              <w:t xml:space="preserve">Days</w:t>
            </w:r>
          </w:p>
        </w:tc>
        <w:tc>
          <w:tcPr/>
          <w:p>
            <w:pPr>
              <w:pStyle w:val="Compact"/>
              <w:jc w:val="left"/>
            </w:pPr>
            <w:r>
              <w:t xml:space="preserve">58 500,00</w:t>
            </w:r>
          </w:p>
        </w:tc>
      </w:tr>
      <w:tr>
        <w:tc>
          <w:tcPr/>
          <w:p>
            <w:pPr>
              <w:pStyle w:val="Compact"/>
              <w:jc w:val="left"/>
            </w:pPr>
            <w:r>
              <w:t xml:space="preserve">06</w:t>
            </w:r>
          </w:p>
        </w:tc>
        <w:tc>
          <w:tcPr/>
          <w:p>
            <w:pPr>
              <w:pStyle w:val="Compact"/>
              <w:jc w:val="left"/>
            </w:pPr>
            <w:r>
              <w:t xml:space="preserve">Project Manager – Quality assurance and compliance audits. Conducting site inspections, non-conformance reporting, and ensuring adherence to SANS standards and Johannesburg City Council building regulations throughout the engagement period.</w:t>
            </w:r>
          </w:p>
        </w:tc>
        <w:tc>
          <w:tcPr/>
          <w:p>
            <w:pPr>
              <w:pStyle w:val="Compact"/>
              <w:jc w:val="left"/>
            </w:pPr>
            <w:r>
              <w:t xml:space="preserve">4 750,00</w:t>
            </w:r>
          </w:p>
        </w:tc>
        <w:tc>
          <w:tcPr/>
          <w:p>
            <w:pPr>
              <w:pStyle w:val="Compact"/>
              <w:jc w:val="left"/>
            </w:pPr>
            <w:r>
              <w:t xml:space="preserve">10</w:t>
            </w:r>
          </w:p>
        </w:tc>
        <w:tc>
          <w:tcPr/>
          <w:p>
            <w:pPr>
              <w:pStyle w:val="Compact"/>
              <w:jc w:val="left"/>
            </w:pPr>
            <w:r>
              <w:t xml:space="preserve">Audits</w:t>
            </w:r>
          </w:p>
        </w:tc>
        <w:tc>
          <w:tcPr/>
          <w:p>
            <w:pPr>
              <w:pStyle w:val="Compact"/>
              <w:jc w:val="left"/>
            </w:pPr>
            <w:r>
              <w:t xml:space="preserve">47 500,00</w:t>
            </w:r>
          </w:p>
        </w:tc>
      </w:tr>
      <w:tr>
        <w:tc>
          <w:tcPr/>
          <w:p>
            <w:pPr>
              <w:pStyle w:val="Compact"/>
              <w:jc w:val="left"/>
            </w:pPr>
            <w:r>
              <w:t xml:space="preserve">07</w:t>
            </w:r>
          </w:p>
        </w:tc>
        <w:tc>
          <w:tcPr/>
          <w:p>
            <w:pPr>
              <w:pStyle w:val="Compact"/>
              <w:jc w:val="left"/>
            </w:pPr>
            <w:r>
              <w:t xml:space="preserve">Project Manager – Handover documentation and project closeout. Compilation of as-built drawings, operation and maintenance manuals, warranty documentation, and final project lessons-learned report for the Johannesburg development project.</w:t>
            </w:r>
          </w:p>
        </w:tc>
        <w:tc>
          <w:tcPr/>
          <w:p>
            <w:pPr>
              <w:pStyle w:val="Compact"/>
              <w:jc w:val="left"/>
            </w:pPr>
            <w:r>
              <w:t xml:space="preserve">12 000,00</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12 000,00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R 1 441 800,00</w:t>
            </w:r>
          </w:p>
        </w:tc>
      </w:tr>
      <w:tr>
        <w:tc>
          <w:tcPr/>
          <w:p>
            <w:pPr>
              <w:pStyle w:val="Compact"/>
              <w:jc w:val="left"/>
            </w:pPr>
            <w:r>
              <w:t xml:space="preserve">VAT @ 15% (South Africa)</w:t>
            </w:r>
          </w:p>
        </w:tc>
        <w:tc>
          <w:tcPr/>
          <w:p>
            <w:pPr>
              <w:pStyle w:val="Compact"/>
              <w:jc w:val="left"/>
            </w:pPr>
            <w:r>
              <w:t xml:space="preserve">R 216 270,00</w:t>
            </w:r>
          </w:p>
        </w:tc>
      </w:tr>
      <w:tr>
        <w:tc>
          <w:tcPr/>
          <w:p>
            <w:pPr>
              <w:pStyle w:val="Compact"/>
              <w:jc w:val="left"/>
            </w:pPr>
            <w:r>
              <w:t xml:space="preserve">TOTAL AMOUNT DUE (incl. VAT)</w:t>
            </w:r>
          </w:p>
        </w:tc>
        <w:tc>
          <w:tcPr/>
          <w:p>
            <w:pPr>
              <w:pStyle w:val="Compact"/>
              <w:jc w:val="left"/>
            </w:pPr>
            <w:r>
              <w:t xml:space="preserve">R 1 658 070,00</w:t>
            </w:r>
          </w:p>
        </w:tc>
      </w:tr>
    </w:tbl>
    <w:p>
      <w:pPr>
        <w:pStyle w:val="BodyText"/>
      </w:pPr>
      <w:r>
        <w:t xml:space="preserve">All amounts are in South African Rand (ZAR). VAT is charged at the standard South African rate of 15% as per the Value-Added Tax Act, 1991 (Act No. 89 of 1991).</w:t>
      </w:r>
    </w:p>
    <w:bookmarkStart w:id="24" w:name="payment-terms-conditions"/>
    <w:p>
      <w:pPr>
        <w:pStyle w:val="Heading3"/>
      </w:pPr>
      <w:r>
        <w:t xml:space="preserve">Payment Terms &amp; Conditions</w:t>
      </w:r>
    </w:p>
    <w:p>
      <w:pPr>
        <w:numPr>
          <w:ilvl w:val="0"/>
          <w:numId w:val="1001"/>
        </w:numPr>
        <w:pStyle w:val="Compact"/>
      </w:pPr>
      <w:r>
        <w:t xml:space="preserve">This Invoice is payable within thirty (30) calendar days from the date of issue, i.e., no later than 15 July 2025.</w:t>
      </w:r>
    </w:p>
    <w:p>
      <w:pPr>
        <w:numPr>
          <w:ilvl w:val="0"/>
          <w:numId w:val="1001"/>
        </w:numPr>
        <w:pStyle w:val="Compact"/>
      </w:pPr>
      <w:r>
        <w:t xml:space="preserve">Payment must be made in South African Rand (ZAR) via electronic funds transfer (EFT) to the bank account detailed below.</w:t>
      </w:r>
    </w:p>
    <w:p>
      <w:pPr>
        <w:numPr>
          <w:ilvl w:val="0"/>
          <w:numId w:val="1001"/>
        </w:numPr>
        <w:pStyle w:val="Compact"/>
      </w:pPr>
      <w:r>
        <w:t xml:space="preserve">A late payment penalty of 1.5% per month (or part thereof) will be applied to any outstanding balance after the due date, in accordance with the Late Payment of Interest Act, 2003 (Act No. 15 of 2003) applicable in South Africa.</w:t>
      </w:r>
    </w:p>
    <w:p>
      <w:pPr>
        <w:numPr>
          <w:ilvl w:val="0"/>
          <w:numId w:val="1001"/>
        </w:numPr>
        <w:pStyle w:val="Compact"/>
      </w:pPr>
      <w:r>
        <w:t xml:space="preserve">This Invoice covers Project Manager services rendered exclusively for the engagement period specified above. Any additional services or scope changes must be approved in writing prior to commencement.</w:t>
      </w:r>
    </w:p>
    <w:p>
      <w:pPr>
        <w:numPr>
          <w:ilvl w:val="0"/>
          <w:numId w:val="1001"/>
        </w:numPr>
        <w:pStyle w:val="Compact"/>
      </w:pPr>
      <w:r>
        <w:t xml:space="preserve">Disputes regarding this Invoice must be raised in writing within fourteen (14) days of receipt. Failure to do so shall constitute acceptance of the Invoice as issued.</w:t>
      </w:r>
    </w:p>
    <w:p>
      <w:pPr>
        <w:numPr>
          <w:ilvl w:val="0"/>
          <w:numId w:val="1001"/>
        </w:numPr>
        <w:pStyle w:val="Compact"/>
      </w:pPr>
      <w:r>
        <w:t xml:space="preserve">All Project Manager services have been performed in Johannesburg, South Africa, and are subject to the laws of the Republic of South Africa.</w:t>
      </w:r>
    </w:p>
    <w:bookmarkEnd w:id="24"/>
    <w:bookmarkStart w:id="25" w:name="bank-account-details-for-payment"/>
    <w:p>
      <w:pPr>
        <w:pStyle w:val="Heading3"/>
      </w:pPr>
      <w:r>
        <w:t xml:space="preserve">Bank Account Details for Payment</w:t>
      </w:r>
    </w:p>
    <w:p>
      <w:pPr>
        <w:pStyle w:val="FirstParagraph"/>
      </w:pPr>
      <w:r>
        <w:rPr>
          <w:bCs/>
          <w:b/>
        </w:rPr>
        <w:t xml:space="preserve">Bank:</w:t>
      </w:r>
      <w:r>
        <w:t xml:space="preserve"> </w:t>
      </w:r>
      <w:r>
        <w:t xml:space="preserve">Standard Bank of South Africa Ltd</w:t>
      </w:r>
    </w:p>
    <w:p>
      <w:pPr>
        <w:pStyle w:val="BodyText"/>
      </w:pPr>
      <w:r>
        <w:rPr>
          <w:bCs/>
          <w:b/>
        </w:rPr>
        <w:t xml:space="preserve">Account Name:</w:t>
      </w:r>
      <w:r>
        <w:t xml:space="preserve"> </w:t>
      </w:r>
      <w:r>
        <w:t xml:space="preserve">Apex Project Management Solutions (Pty) Ltd</w:t>
      </w:r>
    </w:p>
    <w:p>
      <w:pPr>
        <w:pStyle w:val="BodyText"/>
      </w:pPr>
      <w:r>
        <w:rPr>
          <w:bCs/>
          <w:b/>
        </w:rPr>
        <w:t xml:space="preserve">Account Number:</w:t>
      </w:r>
      <w:r>
        <w:t xml:space="preserve"> </w:t>
      </w:r>
      <w:r>
        <w:t xml:space="preserve">100 456 789 012</w:t>
      </w:r>
    </w:p>
    <w:p>
      <w:pPr>
        <w:pStyle w:val="BodyText"/>
      </w:pPr>
      <w:r>
        <w:rPr>
          <w:bCs/>
          <w:b/>
        </w:rPr>
        <w:t xml:space="preserve">Branch Code:</w:t>
      </w:r>
      <w:r>
        <w:t xml:space="preserve"> </w:t>
      </w:r>
      <w:r>
        <w:t xml:space="preserve">051001</w:t>
      </w:r>
    </w:p>
    <w:p>
      <w:pPr>
        <w:pStyle w:val="BodyText"/>
      </w:pPr>
      <w:r>
        <w:rPr>
          <w:bCs/>
          <w:b/>
        </w:rPr>
        <w:t xml:space="preserve">Branch:</w:t>
      </w:r>
      <w:r>
        <w:t xml:space="preserve"> </w:t>
      </w:r>
      <w:r>
        <w:t xml:space="preserve">Sandton, Johannesburg, South Africa</w:t>
      </w:r>
    </w:p>
    <w:p>
      <w:pPr>
        <w:pStyle w:val="BodyText"/>
      </w:pPr>
      <w:r>
        <w:rPr>
          <w:bCs/>
          <w:b/>
        </w:rPr>
        <w:t xml:space="preserve">Reference:</w:t>
      </w:r>
      <w:r>
        <w:t xml:space="preserve"> </w:t>
      </w:r>
      <w:r>
        <w:t xml:space="preserve">APM-2025-00472</w:t>
      </w:r>
    </w:p>
    <w:p>
      <w:pPr>
        <w:pStyle w:val="BodyText"/>
      </w:pPr>
      <w:r>
        <w:rPr>
          <w:bCs/>
          <w:b/>
        </w:rPr>
        <w:t xml:space="preserve">SWIFT Code:</w:t>
      </w:r>
      <w:r>
        <w:t xml:space="preserve"> </w:t>
      </w:r>
      <w:r>
        <w:t xml:space="preserve">SBZAZAJJ</w:t>
      </w:r>
    </w:p>
    <w:bookmarkEnd w:id="25"/>
    <w:bookmarkStart w:id="26" w:name="notes-additional-information"/>
    <w:p>
      <w:pPr>
        <w:pStyle w:val="Heading3"/>
      </w:pPr>
      <w:r>
        <w:t xml:space="preserve">Notes &amp; Additional Information</w:t>
      </w:r>
    </w:p>
    <w:p>
      <w:pPr>
        <w:pStyle w:val="FirstParagraph"/>
      </w:pPr>
      <w:r>
        <w:t xml:space="preserve">This Invoice has been issued by Apex Project Management Solutions (Pty) Ltd, a registered South African company operating from Johannesburg, South Africa, in accordance with the project management services agreement (Contract Ref: TIH-CPM-2025-034) entered into between the parties. The Project Manager services described herein were delivered by Ms. Thandiwe Nkosi, a certified Project Manager holding PMP and PRINCE2 Practitioner qualifications, and were performed at the client's project site located in the Sandton business district, Johannesburg, South Africa.</w:t>
      </w:r>
    </w:p>
    <w:p>
      <w:pPr>
        <w:pStyle w:val="BodyText"/>
      </w:pPr>
      <w:r>
        <w:t xml:space="preserve">The client acknowledges that this Invoice represents the final settlement for all Project Manager services rendered during the engagement period of 01 April 2025 to 30 June 2025. No further claims or adjustments shall be entertained beyond the scope defined in the original contract unless a formal variation order has been executed by both parties.</w:t>
      </w:r>
    </w:p>
    <w:p>
      <w:pPr>
        <w:pStyle w:val="BodyText"/>
      </w:pPr>
      <w:r>
        <w:t xml:space="preserve">Apex Project Management Solutions (Pty) Ltd reserves the right to suspend any ongoing Project Manager services should payment not be received by the due date stated on this Invoice. All intellectual property, methodologies, and proprietary tools employed by the Project Manager during the course of this engagement remain the exclusive property of Apex Project Management Solutions (Pty) Ltd, Johannesburg, South Africa.</w:t>
      </w:r>
    </w:p>
    <w:bookmarkEnd w:id="26"/>
    <w:p>
      <w:pPr>
        <w:pStyle w:val="BodyText"/>
      </w:pPr>
      <w:r>
        <w:rPr>
          <w:bCs/>
          <w:b/>
        </w:rPr>
        <w:t xml:space="preserve">Apex Project Management Solutions (Pty) Ltd</w:t>
      </w:r>
      <w:r>
        <w:t xml:space="preserve"> </w:t>
      </w:r>
      <w:r>
        <w:t xml:space="preserve">| 142 Rivonia Road, Sandton, Johannesburg, 2196, South Africa</w:t>
      </w:r>
    </w:p>
    <w:p>
      <w:pPr>
        <w:pStyle w:val="BodyText"/>
      </w:pPr>
      <w:r>
        <w:t xml:space="preserve">Registration No: 2019/456789/07 | VAT No: 4930123456 | Tel: +27 (0)11 456 7890</w:t>
      </w:r>
    </w:p>
    <w:p>
      <w:pPr>
        <w:pStyle w:val="BodyText"/>
      </w:pPr>
      <w:r>
        <w:t xml:space="preserve">This is a computer-generated Invoice and does not require a signature. For queries regarding this Invoice, please contact our billing department at billing@apexpm.co.za.</w:t>
      </w:r>
    </w:p>
    <w:p>
      <w:pPr>
        <w:pStyle w:val="BodyText"/>
      </w:pPr>
      <w:r>
        <w:t xml:space="preserve">Thank you for your business. We appreciate the opportunity to provide Project Manager services to your organisation in Johannesburg,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South Africa Johannesburg</dc:title>
  <dc:creator/>
  <dc:language>en</dc:language>
  <cp:keywords/>
  <dcterms:created xsi:type="dcterms:W3CDTF">2026-10-10T08:10:08Z</dcterms:created>
  <dcterms:modified xsi:type="dcterms:W3CDTF">2026-10-10T08:10:08Z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