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nile-valley-project-management-co."/>
    <w:p>
      <w:pPr>
        <w:pStyle w:val="Heading1"/>
      </w:pPr>
      <w:r>
        <w:t xml:space="preserve">Nile Valley Project Management Co.</w:t>
      </w:r>
    </w:p>
    <w:p>
      <w:pPr>
        <w:pStyle w:val="FirstParagraph"/>
      </w:pPr>
      <w:r>
        <w:t xml:space="preserve">Office 12, Al-Muruj Business Center</w:t>
      </w:r>
    </w:p>
    <w:p>
      <w:pPr>
        <w:pStyle w:val="BodyText"/>
      </w:pPr>
      <w:r>
        <w:t xml:space="preserve">Al-Muruj District, Khartoum, Sudan</w:t>
      </w:r>
    </w:p>
    <w:p>
      <w:pPr>
        <w:pStyle w:val="BodyText"/>
      </w:pPr>
      <w:r>
        <w:t xml:space="preserve">Tel: +249-183-456-789 | Email: billing@nilevalley-pm.com</w:t>
      </w:r>
    </w:p>
    <w:p>
      <w:pPr>
        <w:pStyle w:val="BodyText"/>
      </w:pPr>
      <w:r>
        <w:t xml:space="preserve">Commercial Registration No: KH-2019-45832</w:t>
      </w:r>
    </w:p>
    <w:p>
      <w:pPr>
        <w:pStyle w:val="BodyText"/>
      </w:pPr>
      <w:r>
        <w:t xml:space="preserve">VAT Registration No: 100-458-321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NVP-2025-0047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PM-SUD-KH-2025-012</w:t>
      </w:r>
    </w:p>
    <w:bookmarkEnd w:id="21"/>
    <w:bookmarkStart w:id="22" w:name="bill-to"/>
    <w:p>
      <w:pPr>
        <w:pStyle w:val="Heading3"/>
      </w:pPr>
      <w:r>
        <w:t xml:space="preserve">Bill To</w:t>
      </w:r>
    </w:p>
    <w:p>
      <w:pPr>
        <w:pStyle w:val="FirstParagraph"/>
      </w:pPr>
      <w:r>
        <w:rPr>
          <w:bCs/>
          <w:b/>
        </w:rPr>
        <w:t xml:space="preserve">Client:</w:t>
      </w:r>
      <w:r>
        <w:t xml:space="preserve"> </w:t>
      </w:r>
      <w:r>
        <w:t xml:space="preserve">Sudan National Infrastructure Development Authority</w:t>
      </w:r>
    </w:p>
    <w:p>
      <w:pPr>
        <w:pStyle w:val="BodyText"/>
      </w:pPr>
      <w:r>
        <w:rPr>
          <w:bCs/>
          <w:b/>
        </w:rPr>
        <w:t xml:space="preserve">Attn:</w:t>
      </w:r>
      <w:r>
        <w:t xml:space="preserve"> </w:t>
      </w:r>
      <w:r>
        <w:t xml:space="preserve">Dr. Ahmed El-Tahir, Director of Procurement</w:t>
      </w:r>
    </w:p>
    <w:p>
      <w:pPr>
        <w:pStyle w:val="BodyText"/>
      </w:pPr>
      <w:r>
        <w:rPr>
          <w:bCs/>
          <w:b/>
        </w:rPr>
        <w:t xml:space="preserve">Address:</w:t>
      </w:r>
      <w:r>
        <w:t xml:space="preserve"> </w:t>
      </w:r>
      <w:r>
        <w:t xml:space="preserve">Ministry of Irrigation &amp; Water Resources</w:t>
      </w:r>
    </w:p>
    <w:p>
      <w:pPr>
        <w:pStyle w:val="BodyText"/>
      </w:pPr>
      <w:r>
        <w:t xml:space="preserve">Al-Riyad District, Khartoum, Sudan</w:t>
      </w:r>
    </w:p>
    <w:p>
      <w:pPr>
        <w:pStyle w:val="BodyText"/>
      </w:pPr>
      <w:r>
        <w:rPr>
          <w:bCs/>
          <w:b/>
        </w:rPr>
        <w:t xml:space="preserve">Tax ID:</w:t>
      </w:r>
      <w:r>
        <w:t xml:space="preserve"> </w:t>
      </w:r>
      <w:r>
        <w:t xml:space="preserve">SNI-DA-2021-0087</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Khartoum Urban Water Supply Modernization</w:t>
      </w:r>
    </w:p>
    <w:p>
      <w:pPr>
        <w:pStyle w:val="BodyText"/>
      </w:pPr>
      <w:r>
        <w:rPr>
          <w:bCs/>
          <w:b/>
        </w:rPr>
        <w:t xml:space="preserve">Location:</w:t>
      </w:r>
      <w:r>
        <w:t xml:space="preserve"> </w:t>
      </w:r>
      <w:r>
        <w:t xml:space="preserve">Khartoum, Sudan</w:t>
      </w:r>
    </w:p>
    <w:p>
      <w:pPr>
        <w:pStyle w:val="BodyText"/>
      </w:pPr>
      <w:r>
        <w:rPr>
          <w:bCs/>
          <w:b/>
        </w:rPr>
        <w:t xml:space="preserve">Engagement Period:</w:t>
      </w:r>
      <w:r>
        <w:t xml:space="preserve"> </w:t>
      </w:r>
      <w:r>
        <w:t xml:space="preserve">1 January 2025 – 31 May 2025</w:t>
      </w:r>
    </w:p>
    <w:p>
      <w:pPr>
        <w:pStyle w:val="BodyText"/>
      </w:pPr>
      <w:r>
        <w:rPr>
          <w:bCs/>
          <w:b/>
        </w:rPr>
        <w:t xml:space="preserve">Project Manager:</w:t>
      </w:r>
      <w:r>
        <w:t xml:space="preserve"> </w:t>
      </w:r>
      <w:r>
        <w:t xml:space="preserve">Eng. Fatima Ibrahim Hassan</w:t>
      </w:r>
    </w:p>
    <w:p>
      <w:pPr>
        <w:pStyle w:val="BodyText"/>
      </w:pPr>
      <w:r>
        <w:rPr>
          <w:bCs/>
          <w:b/>
        </w:rPr>
        <w:t xml:space="preserve">Contract No:</w:t>
      </w:r>
      <w:r>
        <w:t xml:space="preserve"> </w:t>
      </w:r>
      <w:r>
        <w:t xml:space="preserve">SNI-KH-2025-PM-003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(Sudanese Pound)</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Project Manager – Overall project leadership, strategic planning, and stakeholder coordination for the Khartoum Urban Water Supply Modernization initiative. Includes weekly progress reporting to the Sudan National Infrastructure Development Authority and monthly executive summaries.</w:t>
            </w:r>
          </w:p>
        </w:tc>
        <w:tc>
          <w:tcPr/>
          <w:p>
            <w:pPr>
              <w:pStyle w:val="Compact"/>
              <w:jc w:val="left"/>
            </w:pPr>
            <w:r>
              <w:t xml:space="preserve">85,000.00</w:t>
            </w:r>
          </w:p>
        </w:tc>
        <w:tc>
          <w:tcPr/>
          <w:p>
            <w:pPr>
              <w:pStyle w:val="Compact"/>
              <w:jc w:val="left"/>
            </w:pPr>
            <w:r>
              <w:t xml:space="preserve">20</w:t>
            </w:r>
          </w:p>
        </w:tc>
        <w:tc>
          <w:tcPr/>
          <w:p>
            <w:pPr>
              <w:pStyle w:val="Compact"/>
              <w:jc w:val="left"/>
            </w:pPr>
            <w:r>
              <w:t xml:space="preserve">Weeks</w:t>
            </w:r>
          </w:p>
        </w:tc>
        <w:tc>
          <w:tcPr/>
          <w:p>
            <w:pPr>
              <w:pStyle w:val="Compact"/>
              <w:jc w:val="left"/>
            </w:pPr>
            <w:r>
              <w:t xml:space="preserve">1,700,000.00</w:t>
            </w:r>
          </w:p>
        </w:tc>
      </w:tr>
      <w:tr>
        <w:tc>
          <w:tcPr/>
          <w:p>
            <w:pPr>
              <w:pStyle w:val="Compact"/>
              <w:jc w:val="left"/>
            </w:pPr>
            <w:r>
              <w:t xml:space="preserve">2</w:t>
            </w:r>
          </w:p>
        </w:tc>
        <w:tc>
          <w:tcPr/>
          <w:p>
            <w:pPr>
              <w:pStyle w:val="Compact"/>
              <w:jc w:val="left"/>
            </w:pPr>
            <w:r>
              <w:t xml:space="preserve">Project Manager – Risk management and mitigation planning. Conducted bi-weekly risk assessment sessions, developed contingency plans for supply chain disruptions in Sudan Khartoum, and maintained a comprehensive risk register throughout the engagement period.</w:t>
            </w:r>
          </w:p>
        </w:tc>
        <w:tc>
          <w:tcPr/>
          <w:p>
            <w:pPr>
              <w:pStyle w:val="Compact"/>
              <w:jc w:val="left"/>
            </w:pPr>
            <w:r>
              <w:t xml:space="preserve">45,000.00</w:t>
            </w:r>
          </w:p>
        </w:tc>
        <w:tc>
          <w:tcPr/>
          <w:p>
            <w:pPr>
              <w:pStyle w:val="Compact"/>
              <w:jc w:val="left"/>
            </w:pPr>
            <w:r>
              <w:t xml:space="preserve">10</w:t>
            </w:r>
          </w:p>
        </w:tc>
        <w:tc>
          <w:tcPr/>
          <w:p>
            <w:pPr>
              <w:pStyle w:val="Compact"/>
              <w:jc w:val="left"/>
            </w:pPr>
            <w:r>
              <w:t xml:space="preserve">Sessions</w:t>
            </w:r>
          </w:p>
        </w:tc>
        <w:tc>
          <w:tcPr/>
          <w:p>
            <w:pPr>
              <w:pStyle w:val="Compact"/>
              <w:jc w:val="left"/>
            </w:pPr>
            <w:r>
              <w:t xml:space="preserve">450,000.00</w:t>
            </w:r>
          </w:p>
        </w:tc>
      </w:tr>
      <w:tr>
        <w:tc>
          <w:tcPr/>
          <w:p>
            <w:pPr>
              <w:pStyle w:val="Compact"/>
              <w:jc w:val="left"/>
            </w:pPr>
            <w:r>
              <w:t xml:space="preserve">3</w:t>
            </w:r>
          </w:p>
        </w:tc>
        <w:tc>
          <w:tcPr/>
          <w:p>
            <w:pPr>
              <w:pStyle w:val="Compact"/>
              <w:jc w:val="left"/>
            </w:pPr>
            <w:r>
              <w:t xml:space="preserve">Project Manager – Quality assurance and compliance oversight. Ensured all construction and engineering deliverables met Sudanese national standards (SSS) and international ISO 9001 requirements. Performed 15 on-site inspections across Khartoum project zones.</w:t>
            </w:r>
          </w:p>
        </w:tc>
        <w:tc>
          <w:tcPr/>
          <w:p>
            <w:pPr>
              <w:pStyle w:val="Compact"/>
              <w:jc w:val="left"/>
            </w:pPr>
            <w:r>
              <w:t xml:space="preserve">35,000.00</w:t>
            </w:r>
          </w:p>
        </w:tc>
        <w:tc>
          <w:tcPr/>
          <w:p>
            <w:pPr>
              <w:pStyle w:val="Compact"/>
              <w:jc w:val="left"/>
            </w:pPr>
            <w:r>
              <w:t xml:space="preserve">15</w:t>
            </w:r>
          </w:p>
        </w:tc>
        <w:tc>
          <w:tcPr/>
          <w:p>
            <w:pPr>
              <w:pStyle w:val="Compact"/>
              <w:jc w:val="left"/>
            </w:pPr>
            <w:r>
              <w:t xml:space="preserve">Inspections</w:t>
            </w:r>
          </w:p>
        </w:tc>
        <w:tc>
          <w:tcPr/>
          <w:p>
            <w:pPr>
              <w:pStyle w:val="Compact"/>
              <w:jc w:val="left"/>
            </w:pPr>
            <w:r>
              <w:t xml:space="preserve">525,000.00</w:t>
            </w:r>
          </w:p>
        </w:tc>
      </w:tr>
      <w:tr>
        <w:tc>
          <w:tcPr/>
          <w:p>
            <w:pPr>
              <w:pStyle w:val="Compact"/>
              <w:jc w:val="left"/>
            </w:pPr>
            <w:r>
              <w:t xml:space="preserve">4</w:t>
            </w:r>
          </w:p>
        </w:tc>
        <w:tc>
          <w:tcPr/>
          <w:p>
            <w:pPr>
              <w:pStyle w:val="Compact"/>
              <w:jc w:val="left"/>
            </w:pPr>
            <w:r>
              <w:t xml:space="preserve">Project Manager – Budget monitoring and financial reporting. Tracked project expenditures against the approved budget, prepared monthly financial variance reports, and coordinated with the client's finance department in Khartoum to ensure transparent fund utilization.</w:t>
            </w:r>
          </w:p>
        </w:tc>
        <w:tc>
          <w:tcPr/>
          <w:p>
            <w:pPr>
              <w:pStyle w:val="Compact"/>
              <w:jc w:val="left"/>
            </w:pPr>
            <w:r>
              <w:t xml:space="preserve">30,000.00</w:t>
            </w:r>
          </w:p>
        </w:tc>
        <w:tc>
          <w:tcPr/>
          <w:p>
            <w:pPr>
              <w:pStyle w:val="Compact"/>
              <w:jc w:val="left"/>
            </w:pPr>
            <w:r>
              <w:t xml:space="preserve">5</w:t>
            </w:r>
          </w:p>
        </w:tc>
        <w:tc>
          <w:tcPr/>
          <w:p>
            <w:pPr>
              <w:pStyle w:val="Compact"/>
              <w:jc w:val="left"/>
            </w:pPr>
            <w:r>
              <w:t xml:space="preserve">Months</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Project Manager – Team coordination and subcontractor management. Managed a multidisciplinary team of 45 professionals and 8 subcontractors operating across three sites in Sudan Khartoum. Conducted daily stand-up meetings and weekly performance reviews.</w:t>
            </w:r>
          </w:p>
        </w:tc>
        <w:tc>
          <w:tcPr/>
          <w:p>
            <w:pPr>
              <w:pStyle w:val="Compact"/>
              <w:jc w:val="left"/>
            </w:pPr>
            <w:r>
              <w:t xml:space="preserve">50,000.00</w:t>
            </w:r>
          </w:p>
        </w:tc>
        <w:tc>
          <w:tcPr/>
          <w:p>
            <w:pPr>
              <w:pStyle w:val="Compact"/>
              <w:jc w:val="left"/>
            </w:pPr>
            <w:r>
              <w:t xml:space="preserve">20</w:t>
            </w:r>
          </w:p>
        </w:tc>
        <w:tc>
          <w:tcPr/>
          <w:p>
            <w:pPr>
              <w:pStyle w:val="Compact"/>
              <w:jc w:val="left"/>
            </w:pPr>
            <w:r>
              <w:t xml:space="preserve">Weeks</w:t>
            </w:r>
          </w:p>
        </w:tc>
        <w:tc>
          <w:tcPr/>
          <w:p>
            <w:pPr>
              <w:pStyle w:val="Compact"/>
              <w:jc w:val="left"/>
            </w:pPr>
            <w:r>
              <w:t xml:space="preserve">1,000,000.00</w:t>
            </w:r>
          </w:p>
        </w:tc>
      </w:tr>
      <w:tr>
        <w:tc>
          <w:tcPr/>
          <w:p>
            <w:pPr>
              <w:pStyle w:val="Compact"/>
              <w:jc w:val="left"/>
            </w:pPr>
            <w:r>
              <w:t xml:space="preserve">6</w:t>
            </w:r>
          </w:p>
        </w:tc>
        <w:tc>
          <w:tcPr/>
          <w:p>
            <w:pPr>
              <w:pStyle w:val="Compact"/>
              <w:jc w:val="left"/>
            </w:pPr>
            <w:r>
              <w:t xml:space="preserve">Project Manager – Final project documentation and handover. Prepared comprehensive as-built drawings, operation and maintenance manuals, and final project closure reports for submission to the authority in Khartoum.</w:t>
            </w:r>
          </w:p>
        </w:tc>
        <w:tc>
          <w:tcPr/>
          <w:p>
            <w:pPr>
              <w:pStyle w:val="Compact"/>
              <w:jc w:val="left"/>
            </w:pPr>
            <w:r>
              <w:t xml:space="preserve">120,000.00</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3,945,000.00 SDG</w:t>
            </w:r>
          </w:p>
        </w:tc>
      </w:tr>
      <w:tr>
        <w:tc>
          <w:tcPr/>
          <w:p>
            <w:pPr>
              <w:pStyle w:val="Compact"/>
              <w:jc w:val="left"/>
            </w:pPr>
            <w:r>
              <w:t xml:space="preserve">VAT (15%)</w:t>
            </w:r>
          </w:p>
        </w:tc>
        <w:tc>
          <w:tcPr/>
          <w:p>
            <w:pPr>
              <w:pStyle w:val="Compact"/>
              <w:jc w:val="right"/>
            </w:pPr>
            <w:r>
              <w:t xml:space="preserve">591,750.00 SDG</w:t>
            </w:r>
          </w:p>
        </w:tc>
      </w:tr>
      <w:tr>
        <w:tc>
          <w:tcPr/>
          <w:p>
            <w:pPr>
              <w:pStyle w:val="Compact"/>
              <w:jc w:val="left"/>
            </w:pPr>
            <w:r>
              <w:t xml:space="preserve">Withholding Tax (5%)</w:t>
            </w:r>
          </w:p>
        </w:tc>
        <w:tc>
          <w:tcPr/>
          <w:p>
            <w:pPr>
              <w:pStyle w:val="Compact"/>
              <w:jc w:val="right"/>
            </w:pPr>
            <w:r>
              <w:t xml:space="preserve">(197,250.00) SDG</w:t>
            </w:r>
          </w:p>
        </w:tc>
      </w:tr>
      <w:tr>
        <w:tc>
          <w:tcPr/>
          <w:p>
            <w:pPr>
              <w:pStyle w:val="Compact"/>
              <w:jc w:val="left"/>
            </w:pPr>
            <w:r>
              <w:t xml:space="preserve">Grand Total Due</w:t>
            </w:r>
          </w:p>
        </w:tc>
        <w:tc>
          <w:tcPr/>
          <w:p>
            <w:pPr>
              <w:pStyle w:val="Compact"/>
              <w:jc w:val="right"/>
            </w:pPr>
            <w:r>
              <w:t xml:space="preserve">3,339,500.00 SDG</w:t>
            </w:r>
          </w:p>
        </w:tc>
      </w:tr>
    </w:tbl>
    <w:bookmarkStart w:id="24" w:name="payment-terms-and-conditions"/>
    <w:p>
      <w:pPr>
        <w:pStyle w:val="Heading3"/>
      </w:pPr>
      <w:r>
        <w:t xml:space="preserve">Payment Terms and Conditions</w:t>
      </w:r>
    </w:p>
    <w:p>
      <w:pPr>
        <w:pStyle w:val="FirstParagraph"/>
      </w:pPr>
      <w:r>
        <w:t xml:space="preserve">This Invoice is issued in accordance with the terms stipulated in Contract No. SNI-KH-2025-PM-003 between Nile Valley Project Management Co. and the Sudan National Infrastructure Development Authority. The Project Manager services described herein were rendered in Sudan Khartoum during the engagement period specified above.</w:t>
      </w:r>
    </w:p>
    <w:p>
      <w:pPr>
        <w:numPr>
          <w:ilvl w:val="0"/>
          <w:numId w:val="1001"/>
        </w:numPr>
        <w:pStyle w:val="Compact"/>
      </w:pPr>
      <w:r>
        <w:t xml:space="preserve">Payment is due within fourteen (14) calendar days from the date of this Invoice, i.e., by 30 June 2025.</w:t>
      </w:r>
    </w:p>
    <w:p>
      <w:pPr>
        <w:numPr>
          <w:ilvl w:val="0"/>
          <w:numId w:val="1001"/>
        </w:numPr>
        <w:pStyle w:val="Compact"/>
      </w:pPr>
      <w:r>
        <w:t xml:space="preserve">Payment shall be made via bank transfer to the following account: Bank of Khartoum, Account Name: Nile Valley Project Management Co., Account No: 0045-8821-3367, SWIFT: BOKHSDKH.</w:t>
      </w:r>
    </w:p>
    <w:p>
      <w:pPr>
        <w:numPr>
          <w:ilvl w:val="0"/>
          <w:numId w:val="1001"/>
        </w:numPr>
        <w:pStyle w:val="Compact"/>
      </w:pPr>
      <w:r>
        <w:t xml:space="preserve">A late payment penalty of 1.5% per month will be applied to any outstanding balance after the due date, in compliance with Sudanese commercial law.</w:t>
      </w:r>
    </w:p>
    <w:p>
      <w:pPr>
        <w:numPr>
          <w:ilvl w:val="0"/>
          <w:numId w:val="1001"/>
        </w:numPr>
        <w:pStyle w:val="Compact"/>
      </w:pPr>
      <w:r>
        <w:t xml:space="preserve">This Invoice is valid for ninety (90) days from the date of issue. After this period, the Project Manager reserves the right to reissue the document with updated terms.</w:t>
      </w:r>
    </w:p>
    <w:p>
      <w:pPr>
        <w:numPr>
          <w:ilvl w:val="0"/>
          <w:numId w:val="1001"/>
        </w:numPr>
        <w:pStyle w:val="Compact"/>
      </w:pPr>
      <w:r>
        <w:t xml:space="preserve">All amounts are denominated in Sudanese Pounds (SDG) and are subject to applicable taxes as per the Sudanese Revenue Authority regulations in Khartoum.</w:t>
      </w:r>
    </w:p>
    <w:bookmarkEnd w:id="24"/>
    <w:bookmarkStart w:id="25" w:name="additional-notes"/>
    <w:p>
      <w:pPr>
        <w:pStyle w:val="Heading3"/>
      </w:pPr>
      <w:r>
        <w:t xml:space="preserve">Additional Notes</w:t>
      </w:r>
    </w:p>
    <w:p>
      <w:pPr>
        <w:pStyle w:val="FirstParagraph"/>
      </w:pPr>
      <w:r>
        <w:t xml:space="preserve">The Project Manager, Eng. Fatima Ibrahim Hassan, has fulfilled all obligations under the engagement contract for the period of January through May 2025. All deliverables, including progress reports, risk registers, quality inspection records, and financial variance analyses, have been submitted to the client's project office in Khartoum. This Invoice represents the final and complete billing for the Project Manager services rendered during the stated period. No further charges will be incurred for this phase of the project. The client is requested to review this Invoice and confirm acceptance within the stipulated payment window. For any queries regarding this Invoice or the Project Manager's scope of work, please contact the billing department at Nile Valley Project Management Co., Al-Muruj District, Khartoum, Sudan.</w:t>
      </w:r>
    </w:p>
    <w:bookmarkEnd w:id="25"/>
    <w:p>
      <w:pPr>
        <w:pStyle w:val="BodyText"/>
      </w:pPr>
      <w:r>
        <w:rPr>
          <w:bCs/>
          <w:b/>
        </w:rPr>
        <w:t xml:space="preserve">Prepared By:</w:t>
      </w:r>
      <w:r>
        <w:br/>
      </w:r>
      <w:r>
        <w:t xml:space="preserve">Eng. Fatima Ibrahim Hassan</w:t>
      </w:r>
      <w:r>
        <w:br/>
      </w:r>
      <w:r>
        <w:t xml:space="preserve">Project Manager</w:t>
      </w:r>
      <w:r>
        <w:br/>
      </w:r>
      <w:r>
        <w:t xml:space="preserve">Nile Valley Project Management Co.</w:t>
      </w:r>
    </w:p>
    <w:p>
      <w:pPr>
        <w:pStyle w:val="BodyText"/>
      </w:pPr>
      <w:r>
        <w:rPr>
          <w:bCs/>
          <w:b/>
        </w:rPr>
        <w:t xml:space="preserve">Authorized Signatory:</w:t>
      </w:r>
      <w:r>
        <w:br/>
      </w:r>
      <w:r>
        <w:t xml:space="preserve">Mr. Khalid Osman El-Siddig</w:t>
      </w:r>
      <w:r>
        <w:br/>
      </w:r>
      <w:r>
        <w:t xml:space="preserve">Managing Director</w:t>
      </w:r>
      <w:r>
        <w:br/>
      </w:r>
      <w:r>
        <w:t xml:space="preserve">Nile Valley Project Management Co.</w:t>
      </w:r>
    </w:p>
    <w:p>
      <w:pPr>
        <w:pStyle w:val="BodyText"/>
      </w:pPr>
      <w:r>
        <w:t xml:space="preserve">Nile Valley Project Management Co. | Al-Muruj Business Center, Khartoum, Sudan</w:t>
      </w:r>
    </w:p>
    <w:p>
      <w:pPr>
        <w:pStyle w:val="BodyText"/>
      </w:pPr>
      <w:r>
        <w:t xml:space="preserve">Commercial Registration: KH-2019-45832 | VAT: 100-458-321 | Tax ID: 2019-45832-01</w:t>
      </w:r>
    </w:p>
    <w:p>
      <w:pPr>
        <w:pStyle w:val="BodyText"/>
      </w:pPr>
      <w:r>
        <w:t xml:space="preserve">This Invoice is a legally binding document issued under the laws of the Republic of the Sudan.</w:t>
      </w:r>
    </w:p>
    <w:p>
      <w:pPr>
        <w:pStyle w:val="BodyText"/>
      </w:pPr>
      <w:r>
        <w:t xml:space="preserve">For disputes, the competent courts of Khartoum, Sudan shall have exclusive jurisdiction.</w:t>
      </w:r>
    </w:p>
    <w:p>
      <w:pPr>
        <w:pStyle w:val="BodyText"/>
      </w:pPr>
      <w:r>
        <w:t xml:space="preserve">Thank you for your business. We value our partnership in delivering quality infrastructure projects in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Sudan Khartoum</dc:title>
  <dc:creator/>
  <dc:language>en</dc:language>
  <cp:keywords/>
  <dcterms:created xsi:type="dcterms:W3CDTF">2026-10-10T04:04:00Z</dcterms:created>
  <dcterms:modified xsi:type="dcterms:W3CDTF">2026-10-10T04:04:00Z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