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project-solutions-ag"/>
    <w:p>
      <w:pPr>
        <w:pStyle w:val="Heading1"/>
      </w:pPr>
      <w:r>
        <w:t xml:space="preserve">Alpine Project Solutions AG</w:t>
      </w:r>
    </w:p>
    <w:p>
      <w:pPr>
        <w:pStyle w:val="FirstParagraph"/>
      </w:pPr>
      <w:r>
        <w:t xml:space="preserve">Bahnhofstrasse 42, 8001 Zurich, Switzerland</w:t>
      </w:r>
    </w:p>
    <w:p>
      <w:pPr>
        <w:pStyle w:val="BodyText"/>
      </w:pPr>
      <w:r>
        <w:t xml:space="preserve">CH-020.4.058.762 (UID)</w:t>
      </w:r>
    </w:p>
    <w:p>
      <w:pPr>
        <w:pStyle w:val="BodyText"/>
      </w:pPr>
      <w:r>
        <w:t xml:space="preserve">Phone: +41 44 555 1234</w:t>
      </w:r>
    </w:p>
    <w:p>
      <w:pPr>
        <w:pStyle w:val="BodyText"/>
      </w:pPr>
      <w:r>
        <w:t xml:space="preserve">Email: billing@alpineprojectsolutions.ch</w:t>
      </w:r>
    </w:p>
    <w:p>
      <w:pPr>
        <w:pStyle w:val="BodyText"/>
      </w:pPr>
      <w:r>
        <w:t xml:space="preserve">Website: www.alpineprojectsolutions.ch</w:t>
      </w:r>
    </w:p>
    <w:bookmarkEnd w:id="20"/>
    <w:bookmarkStart w:id="21" w:name="invoice"/>
    <w:p>
      <w:pPr>
        <w:pStyle w:val="Heading2"/>
      </w:pPr>
      <w:r>
        <w:t xml:space="preserve">INVOICE</w:t>
      </w:r>
    </w:p>
    <w:p>
      <w:pPr>
        <w:pStyle w:val="FirstParagraph"/>
      </w:pPr>
      <w:r>
        <w:t xml:space="preserve">Invoice No.: APS-2025-0047</w:t>
      </w:r>
    </w:p>
    <w:p>
      <w:pPr>
        <w:pStyle w:val="BodyText"/>
      </w:pPr>
      <w:r>
        <w:t xml:space="preserve">Issue Date: 15 June 2025</w:t>
      </w:r>
    </w:p>
    <w:p>
      <w:pPr>
        <w:pStyle w:val="BodyText"/>
      </w:pPr>
      <w:r>
        <w:t xml:space="preserve">Due Date: 15 July 2025</w:t>
      </w:r>
    </w:p>
    <w:p>
      <w:pPr>
        <w:pStyle w:val="BodyText"/>
      </w:pPr>
      <w:r>
        <w:t xml:space="preserve">Reference: PM-ZRH-2025-Q2</w:t>
      </w:r>
    </w:p>
    <w:bookmarkEnd w:id="21"/>
    <w:bookmarkStart w:id="22" w:name="billed-to"/>
    <w:p>
      <w:pPr>
        <w:pStyle w:val="Heading3"/>
      </w:pPr>
      <w:r>
        <w:t xml:space="preserve">Billed To</w:t>
      </w:r>
    </w:p>
    <w:p>
      <w:pPr>
        <w:pStyle w:val="FirstParagraph"/>
      </w:pPr>
      <w:r>
        <w:rPr>
          <w:bCs/>
          <w:b/>
        </w:rPr>
        <w:t xml:space="preserve">Helvetia Digital Group AG</w:t>
      </w:r>
    </w:p>
    <w:p>
      <w:pPr>
        <w:pStyle w:val="BodyText"/>
      </w:pPr>
      <w:r>
        <w:t xml:space="preserve">Seefeldstrasse 188</w:t>
      </w:r>
    </w:p>
    <w:p>
      <w:pPr>
        <w:pStyle w:val="BodyText"/>
      </w:pPr>
      <w:r>
        <w:t xml:space="preserve">8008 Zurich, Switzerland</w:t>
      </w:r>
    </w:p>
    <w:p>
      <w:pPr>
        <w:pStyle w:val="BodyText"/>
      </w:pPr>
      <w:r>
        <w:t xml:space="preserve">CH-020.9.912.345 (UID)</w:t>
      </w:r>
    </w:p>
    <w:p>
      <w:pPr>
        <w:pStyle w:val="BodyText"/>
      </w:pPr>
      <w:r>
        <w:t xml:space="preserve">Attn: Dr. Markus Keller, CFO</w:t>
      </w:r>
    </w:p>
    <w:bookmarkEnd w:id="22"/>
    <w:bookmarkStart w:id="23" w:name="service-details"/>
    <w:p>
      <w:pPr>
        <w:pStyle w:val="Heading3"/>
      </w:pPr>
      <w:r>
        <w:t xml:space="preserve">Service Details</w:t>
      </w:r>
    </w:p>
    <w:p>
      <w:pPr>
        <w:pStyle w:val="FirstParagraph"/>
      </w:pPr>
      <w:r>
        <w:rPr>
          <w:bCs/>
          <w:b/>
        </w:rPr>
        <w:t xml:space="preserve">Service:</w:t>
      </w:r>
      <w:r>
        <w:t xml:space="preserve"> </w:t>
      </w:r>
      <w:r>
        <w:t xml:space="preserve">Project Manager Consulting</w:t>
      </w:r>
    </w:p>
    <w:p>
      <w:pPr>
        <w:pStyle w:val="BodyText"/>
      </w:pPr>
      <w:r>
        <w:rPr>
          <w:bCs/>
          <w:b/>
        </w:rPr>
        <w:t xml:space="preserve">Location:</w:t>
      </w:r>
      <w:r>
        <w:t xml:space="preserve"> </w:t>
      </w:r>
      <w:r>
        <w:t xml:space="preserve">Switzerland Zurich</w:t>
      </w:r>
    </w:p>
    <w:p>
      <w:pPr>
        <w:pStyle w:val="BodyText"/>
      </w:pPr>
      <w:r>
        <w:rPr>
          <w:bCs/>
          <w:b/>
        </w:rPr>
        <w:t xml:space="preserve">Period:</w:t>
      </w:r>
      <w:r>
        <w:t xml:space="preserve"> </w:t>
      </w:r>
      <w:r>
        <w:t xml:space="preserve">1 March 2025 – 31 May 2025</w:t>
      </w:r>
    </w:p>
    <w:p>
      <w:pPr>
        <w:pStyle w:val="BodyText"/>
      </w:pPr>
      <w:r>
        <w:rPr>
          <w:bCs/>
          <w:b/>
        </w:rPr>
        <w:t xml:space="preserve">Contract Ref:</w:t>
      </w:r>
      <w:r>
        <w:t xml:space="preserve"> </w:t>
      </w:r>
      <w:r>
        <w:t xml:space="preserve">CTR-2025-PM-019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(CHF)</w:t>
            </w:r>
          </w:p>
        </w:tc>
        <w:tc>
          <w:tcPr/>
          <w:p>
            <w:pPr>
              <w:pStyle w:val="Compact"/>
              <w:jc w:val="left"/>
            </w:pPr>
            <w:r>
              <w:t xml:space="preserve">Hours</w:t>
            </w:r>
          </w:p>
        </w:tc>
        <w:tc>
          <w:tcPr/>
          <w:p>
            <w:pPr>
              <w:pStyle w:val="Compact"/>
              <w:jc w:val="left"/>
            </w:pPr>
            <w:r>
              <w:t xml:space="preserve">Amount (CHF)</w:t>
            </w:r>
          </w:p>
        </w:tc>
        <w:tc>
          <w:tcPr/>
          <w:p>
            <w:pPr>
              <w:pStyle w:val="Compact"/>
              <w:jc w:val="left"/>
            </w:pPr>
            <w:r>
              <w:t xml:space="preserve">VAT (7.7%)</w:t>
            </w:r>
          </w:p>
        </w:tc>
      </w:tr>
      <w:tr>
        <w:tc>
          <w:tcPr/>
          <w:p>
            <w:pPr>
              <w:pStyle w:val="Compact"/>
              <w:jc w:val="left"/>
            </w:pPr>
            <w:r>
              <w:t xml:space="preserve">1</w:t>
            </w:r>
          </w:p>
        </w:tc>
        <w:tc>
          <w:tcPr/>
          <w:p>
            <w:pPr>
              <w:pStyle w:val="Compact"/>
              <w:jc w:val="left"/>
            </w:pPr>
            <w:r>
              <w:rPr>
                <w:bCs/>
                <w:b/>
              </w:rPr>
              <w:t xml:space="preserve">Project Manager – Strategic Planning &amp; Roadmap Development</w:t>
            </w:r>
            <w:r>
              <w:br/>
            </w:r>
            <w:r>
              <w:t xml:space="preserve">The Project Manager provided comprehensive strategic planning services for the Helvetia Digital Group's enterprise transformation initiative. This included stakeholder alignment workshops conducted in Switzerland Zurich, development of a 12-month project roadmap, risk assessment frameworks, and resource allocation models tailored to the Swiss regulatory environment.</w:t>
            </w:r>
          </w:p>
        </w:tc>
        <w:tc>
          <w:tcPr/>
          <w:p>
            <w:pPr>
              <w:pStyle w:val="Compact"/>
              <w:jc w:val="left"/>
            </w:pPr>
            <w:r>
              <w:t xml:space="preserve">285.00</w:t>
            </w:r>
          </w:p>
        </w:tc>
        <w:tc>
          <w:tcPr/>
          <w:p>
            <w:pPr>
              <w:pStyle w:val="Compact"/>
              <w:jc w:val="left"/>
            </w:pPr>
            <w:r>
              <w:t xml:space="preserve">48</w:t>
            </w:r>
          </w:p>
        </w:tc>
        <w:tc>
          <w:tcPr/>
          <w:p>
            <w:pPr>
              <w:pStyle w:val="Compact"/>
              <w:jc w:val="left"/>
            </w:pPr>
            <w:r>
              <w:t xml:space="preserve">13,680.00</w:t>
            </w:r>
          </w:p>
        </w:tc>
        <w:tc>
          <w:tcPr/>
          <w:p>
            <w:pPr>
              <w:pStyle w:val="Compact"/>
              <w:jc w:val="left"/>
            </w:pPr>
            <w:r>
              <w:t xml:space="preserve">1,053.36</w:t>
            </w:r>
          </w:p>
        </w:tc>
      </w:tr>
      <w:tr>
        <w:tc>
          <w:tcPr/>
          <w:p>
            <w:pPr>
              <w:pStyle w:val="Compact"/>
              <w:jc w:val="left"/>
            </w:pPr>
            <w:r>
              <w:t xml:space="preserve">2</w:t>
            </w:r>
          </w:p>
        </w:tc>
        <w:tc>
          <w:tcPr/>
          <w:p>
            <w:pPr>
              <w:pStyle w:val="Compact"/>
              <w:jc w:val="left"/>
            </w:pPr>
            <w:r>
              <w:rPr>
                <w:bCs/>
                <w:b/>
              </w:rPr>
              <w:t xml:space="preserve">Project Manager – Agile Delivery &amp; Sprint Management</w:t>
            </w:r>
            <w:r>
              <w:br/>
            </w:r>
            <w:r>
              <w:t xml:space="preserve">The Project Manager oversaw the execution of 14 agile sprints across three development teams. Services included daily stand-up facilitation, sprint planning and retrospectives, backlog grooming, velocity tracking, and cross-functional coordination. All delivery milestones were managed in accordance with ISO 21502 project management standards applicable in Switzerland Zurich.</w:t>
            </w:r>
          </w:p>
        </w:tc>
        <w:tc>
          <w:tcPr/>
          <w:p>
            <w:pPr>
              <w:pStyle w:val="Compact"/>
              <w:jc w:val="left"/>
            </w:pPr>
            <w:r>
              <w:t xml:space="preserve">285.00</w:t>
            </w:r>
          </w:p>
        </w:tc>
        <w:tc>
          <w:tcPr/>
          <w:p>
            <w:pPr>
              <w:pStyle w:val="Compact"/>
              <w:jc w:val="left"/>
            </w:pPr>
            <w:r>
              <w:t xml:space="preserve">96</w:t>
            </w:r>
          </w:p>
        </w:tc>
        <w:tc>
          <w:tcPr/>
          <w:p>
            <w:pPr>
              <w:pStyle w:val="Compact"/>
              <w:jc w:val="left"/>
            </w:pPr>
            <w:r>
              <w:t xml:space="preserve">27,360.00</w:t>
            </w:r>
          </w:p>
        </w:tc>
        <w:tc>
          <w:tcPr/>
          <w:p>
            <w:pPr>
              <w:pStyle w:val="Compact"/>
              <w:jc w:val="left"/>
            </w:pPr>
            <w:r>
              <w:t xml:space="preserve">2,106.72</w:t>
            </w:r>
          </w:p>
        </w:tc>
      </w:tr>
      <w:tr>
        <w:tc>
          <w:tcPr/>
          <w:p>
            <w:pPr>
              <w:pStyle w:val="Compact"/>
              <w:jc w:val="left"/>
            </w:pPr>
            <w:r>
              <w:t xml:space="preserve">3</w:t>
            </w:r>
          </w:p>
        </w:tc>
        <w:tc>
          <w:tcPr/>
          <w:p>
            <w:pPr>
              <w:pStyle w:val="Compact"/>
              <w:jc w:val="left"/>
            </w:pPr>
            <w:r>
              <w:rPr>
                <w:bCs/>
                <w:b/>
              </w:rPr>
              <w:t xml:space="preserve">Project Manager – Vendor &amp; Stakeholder Coordination</w:t>
            </w:r>
            <w:r>
              <w:br/>
            </w:r>
            <w:r>
              <w:t xml:space="preserve">The Project Manager managed relationships with 7 external vendors and 12 internal stakeholders. This included contract negotiation support, service-level agreement monitoring, escalation management, and the preparation of bi-weekly executive status reports for the board of directors in Switzerland Zurich.</w:t>
            </w:r>
          </w:p>
        </w:tc>
        <w:tc>
          <w:tcPr/>
          <w:p>
            <w:pPr>
              <w:pStyle w:val="Compact"/>
              <w:jc w:val="left"/>
            </w:pPr>
            <w:r>
              <w:t xml:space="preserve">285.00</w:t>
            </w:r>
          </w:p>
        </w:tc>
        <w:tc>
          <w:tcPr/>
          <w:p>
            <w:pPr>
              <w:pStyle w:val="Compact"/>
              <w:jc w:val="left"/>
            </w:pPr>
            <w:r>
              <w:t xml:space="preserve">32</w:t>
            </w:r>
          </w:p>
        </w:tc>
        <w:tc>
          <w:tcPr/>
          <w:p>
            <w:pPr>
              <w:pStyle w:val="Compact"/>
              <w:jc w:val="left"/>
            </w:pPr>
            <w:r>
              <w:t xml:space="preserve">9,120.00</w:t>
            </w:r>
          </w:p>
        </w:tc>
        <w:tc>
          <w:tcPr/>
          <w:p>
            <w:pPr>
              <w:pStyle w:val="Compact"/>
              <w:jc w:val="left"/>
            </w:pPr>
            <w:r>
              <w:t xml:space="preserve">702.24</w:t>
            </w:r>
          </w:p>
        </w:tc>
      </w:tr>
      <w:tr>
        <w:tc>
          <w:tcPr/>
          <w:p>
            <w:pPr>
              <w:pStyle w:val="Compact"/>
              <w:jc w:val="left"/>
            </w:pPr>
            <w:r>
              <w:t xml:space="preserve">4</w:t>
            </w:r>
          </w:p>
        </w:tc>
        <w:tc>
          <w:tcPr/>
          <w:p>
            <w:pPr>
              <w:pStyle w:val="Compact"/>
              <w:jc w:val="left"/>
            </w:pPr>
            <w:r>
              <w:rPr>
                <w:bCs/>
                <w:b/>
              </w:rPr>
              <w:t xml:space="preserve">Project Manager – Quality Assurance &amp; Compliance Oversight</w:t>
            </w:r>
            <w:r>
              <w:br/>
            </w:r>
            <w:r>
              <w:t xml:space="preserve">The Project Manager ensured full compliance with Swiss data protection law (nFADP), FINMA regulatory requirements, and internal quality gates. This included audit preparation, documentation of all project artefacts, and the conduct of three formal quality review sessions during the billing period in Switzerland Zurich.</w:t>
            </w:r>
          </w:p>
        </w:tc>
        <w:tc>
          <w:tcPr/>
          <w:p>
            <w:pPr>
              <w:pStyle w:val="Compact"/>
              <w:jc w:val="left"/>
            </w:pPr>
            <w:r>
              <w:t xml:space="preserve">285.00</w:t>
            </w:r>
          </w:p>
        </w:tc>
        <w:tc>
          <w:tcPr/>
          <w:p>
            <w:pPr>
              <w:pStyle w:val="Compact"/>
              <w:jc w:val="left"/>
            </w:pPr>
            <w:r>
              <w:t xml:space="preserve">24</w:t>
            </w:r>
          </w:p>
        </w:tc>
        <w:tc>
          <w:tcPr/>
          <w:p>
            <w:pPr>
              <w:pStyle w:val="Compact"/>
              <w:jc w:val="left"/>
            </w:pPr>
            <w:r>
              <w:t xml:space="preserve">6,840.00</w:t>
            </w:r>
          </w:p>
        </w:tc>
        <w:tc>
          <w:tcPr/>
          <w:p>
            <w:pPr>
              <w:pStyle w:val="Compact"/>
              <w:jc w:val="left"/>
            </w:pPr>
            <w:r>
              <w:t xml:space="preserve">526.68</w:t>
            </w:r>
          </w:p>
        </w:tc>
      </w:tr>
      <w:tr>
        <w:tc>
          <w:tcPr/>
          <w:p>
            <w:pPr>
              <w:pStyle w:val="Compact"/>
              <w:jc w:val="left"/>
            </w:pPr>
            <w:r>
              <w:t xml:space="preserve">5</w:t>
            </w:r>
          </w:p>
        </w:tc>
        <w:tc>
          <w:tcPr/>
          <w:p>
            <w:pPr>
              <w:pStyle w:val="Compact"/>
              <w:jc w:val="left"/>
            </w:pPr>
            <w:r>
              <w:rPr>
                <w:bCs/>
                <w:b/>
              </w:rPr>
              <w:t xml:space="preserve">Project Manager – Change Management &amp; Training</w:t>
            </w:r>
            <w:r>
              <w:br/>
            </w:r>
            <w:r>
              <w:t xml:space="preserve">The Project Manager designed and delivered a change management programme for 85 end-users. This included four training workshops held at the client's offices in Switzerland Zurich, creation of user adoption playbooks, and post-implementation support for a 30-day transition period.</w:t>
            </w:r>
          </w:p>
        </w:tc>
        <w:tc>
          <w:tcPr/>
          <w:p>
            <w:pPr>
              <w:pStyle w:val="Compact"/>
              <w:jc w:val="left"/>
            </w:pPr>
            <w:r>
              <w:t xml:space="preserve">285.00</w:t>
            </w:r>
          </w:p>
        </w:tc>
        <w:tc>
          <w:tcPr/>
          <w:p>
            <w:pPr>
              <w:pStyle w:val="Compact"/>
              <w:jc w:val="left"/>
            </w:pPr>
            <w:r>
              <w:t xml:space="preserve">40</w:t>
            </w:r>
          </w:p>
        </w:tc>
        <w:tc>
          <w:tcPr/>
          <w:p>
            <w:pPr>
              <w:pStyle w:val="Compact"/>
              <w:jc w:val="left"/>
            </w:pPr>
            <w:r>
              <w:t xml:space="preserve">11,400.00</w:t>
            </w:r>
          </w:p>
        </w:tc>
        <w:tc>
          <w:tcPr/>
          <w:p>
            <w:pPr>
              <w:pStyle w:val="Compact"/>
              <w:jc w:val="left"/>
            </w:pPr>
            <w:r>
              <w:t xml:space="preserve">877.80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right"/>
            </w:pPr>
            <w:r>
              <w:t xml:space="preserve">68,400.00</w:t>
            </w:r>
          </w:p>
        </w:tc>
      </w:tr>
      <w:tr>
        <w:tc>
          <w:tcPr/>
          <w:p>
            <w:pPr>
              <w:pStyle w:val="Compact"/>
              <w:jc w:val="left"/>
            </w:pPr>
            <w:r>
              <w:t xml:space="preserve">VAT 7.7% (CHF)</w:t>
            </w:r>
          </w:p>
        </w:tc>
        <w:tc>
          <w:tcPr/>
          <w:p>
            <w:pPr>
              <w:pStyle w:val="Compact"/>
              <w:jc w:val="right"/>
            </w:pPr>
            <w:r>
              <w:t xml:space="preserve">5,266.80</w:t>
            </w:r>
          </w:p>
        </w:tc>
      </w:tr>
      <w:tr>
        <w:tc>
          <w:tcPr/>
          <w:p>
            <w:pPr>
              <w:pStyle w:val="Compact"/>
              <w:jc w:val="left"/>
            </w:pPr>
            <w:r>
              <w:t xml:space="preserve">Discount – Early Payment (2%)</w:t>
            </w:r>
          </w:p>
        </w:tc>
        <w:tc>
          <w:tcPr/>
          <w:p>
            <w:pPr>
              <w:pStyle w:val="Compact"/>
              <w:jc w:val="right"/>
            </w:pPr>
            <w:r>
              <w:t xml:space="preserve">-1,368.00</w:t>
            </w:r>
          </w:p>
        </w:tc>
      </w:tr>
      <w:tr>
        <w:tc>
          <w:tcPr/>
          <w:p>
            <w:pPr>
              <w:pStyle w:val="Compact"/>
              <w:jc w:val="left"/>
            </w:pPr>
            <w:r>
              <w:t xml:space="preserve">Total Due (CHF)</w:t>
            </w:r>
          </w:p>
        </w:tc>
        <w:tc>
          <w:tcPr/>
          <w:p>
            <w:pPr>
              <w:pStyle w:val="Compact"/>
              <w:jc w:val="right"/>
            </w:pPr>
            <w:r>
              <w:t xml:space="preserve">72,298.80</w:t>
            </w:r>
          </w:p>
        </w:tc>
      </w:tr>
    </w:tbl>
    <w:bookmarkStart w:id="24" w:name="payment-instructions"/>
    <w:p>
      <w:pPr>
        <w:pStyle w:val="Heading3"/>
      </w:pPr>
      <w:r>
        <w:t xml:space="preserve">Payment Instructions</w:t>
      </w:r>
    </w:p>
    <w:p>
      <w:pPr>
        <w:pStyle w:val="FirstParagraph"/>
      </w:pPr>
      <w:r>
        <w:t xml:space="preserve">Please settle this</w:t>
      </w:r>
      <w:r>
        <w:t xml:space="preserve"> </w:t>
      </w:r>
      <w:r>
        <w:rPr>
          <w:bCs/>
          <w:b/>
        </w:rPr>
        <w:t xml:space="preserve">Invoice</w:t>
      </w:r>
      <w:r>
        <w:t xml:space="preserve"> </w:t>
      </w:r>
      <w:r>
        <w:t xml:space="preserve">within 30 days of the issue date via bank transfer to the following account:</w:t>
      </w:r>
    </w:p>
    <w:p>
      <w:pPr>
        <w:numPr>
          <w:ilvl w:val="0"/>
          <w:numId w:val="1001"/>
        </w:numPr>
        <w:pStyle w:val="Compact"/>
      </w:pPr>
      <w:r>
        <w:rPr>
          <w:bCs/>
          <w:b/>
        </w:rPr>
        <w:t xml:space="preserve">Bank:</w:t>
      </w:r>
      <w:r>
        <w:t xml:space="preserve"> </w:t>
      </w:r>
      <w:r>
        <w:t xml:space="preserve">UBS AG, Bahnhofstrasse 42, 8001 Zurich, Switzerland</w:t>
      </w:r>
    </w:p>
    <w:p>
      <w:pPr>
        <w:numPr>
          <w:ilvl w:val="0"/>
          <w:numId w:val="1001"/>
        </w:numPr>
        <w:pStyle w:val="Compact"/>
      </w:pPr>
      <w:r>
        <w:rPr>
          <w:bCs/>
          <w:b/>
        </w:rPr>
        <w:t xml:space="preserve">IBAN:</w:t>
      </w:r>
      <w:r>
        <w:t xml:space="preserve"> </w:t>
      </w:r>
      <w:r>
        <w:t xml:space="preserve">CH93 0076 2011 6238 5295 79</w:t>
      </w:r>
    </w:p>
    <w:p>
      <w:pPr>
        <w:numPr>
          <w:ilvl w:val="0"/>
          <w:numId w:val="1001"/>
        </w:numPr>
        <w:pStyle w:val="Compact"/>
      </w:pPr>
      <w:r>
        <w:rPr>
          <w:bCs/>
          <w:b/>
        </w:rPr>
        <w:t xml:space="preserve">BIC/SWIFT:</w:t>
      </w:r>
      <w:r>
        <w:t xml:space="preserve"> </w:t>
      </w:r>
      <w:r>
        <w:t xml:space="preserve">UBSWCHZH80A</w:t>
      </w:r>
    </w:p>
    <w:p>
      <w:pPr>
        <w:numPr>
          <w:ilvl w:val="0"/>
          <w:numId w:val="1001"/>
        </w:numPr>
        <w:pStyle w:val="Compact"/>
      </w:pPr>
      <w:r>
        <w:rPr>
          <w:bCs/>
          <w:b/>
        </w:rPr>
        <w:t xml:space="preserve">Account Holder:</w:t>
      </w:r>
      <w:r>
        <w:t xml:space="preserve"> </w:t>
      </w:r>
      <w:r>
        <w:t xml:space="preserve">Alpine Project Solutions AG</w:t>
      </w:r>
    </w:p>
    <w:p>
      <w:pPr>
        <w:numPr>
          <w:ilvl w:val="0"/>
          <w:numId w:val="1001"/>
        </w:numPr>
        <w:pStyle w:val="Compact"/>
      </w:pPr>
      <w:r>
        <w:rPr>
          <w:bCs/>
          <w:b/>
        </w:rPr>
        <w:t xml:space="preserve">Reference:</w:t>
      </w:r>
      <w:r>
        <w:t xml:space="preserve"> </w:t>
      </w:r>
      <w:r>
        <w:t xml:space="preserve">APS-2025-0047 / PM-ZRH-2025-Q2</w:t>
      </w:r>
    </w:p>
    <w:p>
      <w:pPr>
        <w:pStyle w:val="FirstParagraph"/>
      </w:pPr>
      <w:r>
        <w:t xml:space="preserve">Please quote the Invoice number</w:t>
      </w:r>
      <w:r>
        <w:t xml:space="preserve"> </w:t>
      </w:r>
      <w:r>
        <w:rPr>
          <w:bCs/>
          <w:b/>
        </w:rPr>
        <w:t xml:space="preserve">APS-2025-0047</w:t>
      </w:r>
      <w:r>
        <w:t xml:space="preserve"> </w:t>
      </w:r>
      <w:r>
        <w:t xml:space="preserve">as your payment reference. Payments received after the due date of 15 July 2025 will be subject to a late payment interest of 5% per annum in accordance with Article 104 of the Swiss Code of Obligations (OR).</w:t>
      </w:r>
    </w:p>
    <w:bookmarkEnd w:id="24"/>
    <w:bookmarkStart w:id="25" w:name="Xbd412ffc7062751c7cf5095c03d9e700020f137"/>
    <w:p>
      <w:pPr>
        <w:pStyle w:val="Heading3"/>
      </w:pPr>
      <w:r>
        <w:t xml:space="preserve">Legal &amp; Regulatory Notes – Switzerland Zurich</w:t>
      </w:r>
    </w:p>
    <w:p>
      <w:pPr>
        <w:pStyle w:val="FirstParagraph"/>
      </w:pPr>
      <w:r>
        <w:t xml:space="preserve">This Invoice is issued in accordance with the Swiss Federal Act on the Harmonisation of Direct Federal Taxes (DBG) and the Swiss Code of Obligations. Alpine Project Solutions AG is registered with the Commercial Register of the Canton of Zurich (ZK) under number CH-020.4.058.762.</w:t>
      </w:r>
    </w:p>
    <w:p>
      <w:pPr>
        <w:pStyle w:val="BodyText"/>
      </w:pPr>
      <w:r>
        <w:t xml:space="preserve">The Project Manager services described in this Invoice were performed by a certified PMP and PRINCE2 practitioner operating under the professional standards of the Swiss Association of Project Management (SAPM). All work was conducted in compliance with Swiss labour law, the Federal Act on Data Protection (nFADP), and applicable cantonal regulations of the Canton of Zurich.</w:t>
      </w:r>
    </w:p>
    <w:p>
      <w:pPr>
        <w:pStyle w:val="BodyText"/>
      </w:pPr>
      <w:r>
        <w:t xml:space="preserve">This Invoice constitutes a legally binding document under Swiss law. In the event of any dispute regarding the services rendered or the amounts invoiced, the parties agree to the exclusive jurisdiction of the courts of Switzerland Zurich, specifically the District Court of Zurich (Bezirksgericht Zürich). The applicable law governing this Invoice and the underlying service agreement is the law of Switzerland.</w:t>
      </w:r>
    </w:p>
    <w:p>
      <w:pPr>
        <w:pStyle w:val="BodyText"/>
      </w:pPr>
      <w:r>
        <w:t xml:space="preserve">Retain this Invoice for a minimum of 10 years in accordance with Article 957 of the Swiss Code of Obligations. This document is valid without a signature in accordance with Article 964 of the Swiss Code of Obligations, provided it is issued in a form that ensures its authenticity and integrity.</w:t>
      </w:r>
    </w:p>
    <w:p>
      <w:pPr>
        <w:pStyle w:val="BodyText"/>
      </w:pPr>
      <w:r>
        <w:t xml:space="preserve">Alpine Project Solutions AG reserves the right to issue a corrected Invoice should any clerical error be identified. The Project Manager engagement described herein is governed by the Master Services Agreement dated 1 February 2025, which forms an integral part of this Invoice.</w:t>
      </w:r>
    </w:p>
    <w:bookmarkEnd w:id="25"/>
    <w:p>
      <w:pPr>
        <w:pStyle w:val="BodyText"/>
      </w:pPr>
      <w:r>
        <w:t xml:space="preserve">Alpine Project Solutions AG | Bahnhofstrasse 42, 8001 Zurich, Switzerland | CH-020.4.058.762</w:t>
      </w:r>
    </w:p>
    <w:p>
      <w:pPr>
        <w:pStyle w:val="BodyText"/>
      </w:pPr>
      <w:r>
        <w:t xml:space="preserve">This Invoice was generated electronically and is valid without a physical signature. | Page 1 of 1</w:t>
      </w:r>
    </w:p>
    <w:p>
      <w:pPr>
        <w:pStyle w:val="BodyText"/>
      </w:pPr>
      <w:r>
        <w:t xml:space="preserve">Thank you for your business. We appreciate the opportunity to provide Project Manager services to your organisation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Switzerland Zurich</dc:title>
  <dc:creator/>
  <dc:language>en</dc:language>
  <cp:keywords/>
  <dcterms:created xsi:type="dcterms:W3CDTF">2026-10-10T08:34:49Z</dcterms:created>
  <dcterms:modified xsi:type="dcterms:W3CDTF">2026-10-10T08:34:49Z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